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00B40" w14:textId="0C015AE6" w:rsidR="00140DA9" w:rsidRDefault="004A1156">
      <w:pPr>
        <w:autoSpaceDE w:val="0"/>
        <w:autoSpaceDN w:val="0"/>
        <w:adjustRightInd w:val="0"/>
        <w:jc w:val="center"/>
        <w:rPr>
          <w:b/>
          <w:bCs/>
          <w:color w:val="000000"/>
          <w:sz w:val="22"/>
          <w:szCs w:val="22"/>
        </w:rPr>
      </w:pPr>
      <w:r w:rsidRPr="0055028D">
        <w:rPr>
          <w:b/>
          <w:bCs/>
          <w:noProof/>
          <w:color w:val="000000"/>
          <w:sz w:val="22"/>
          <w:szCs w:val="22"/>
        </w:rPr>
        <mc:AlternateContent>
          <mc:Choice Requires="wps">
            <w:drawing>
              <wp:anchor distT="0" distB="0" distL="114300" distR="114300" simplePos="0" relativeHeight="251655168" behindDoc="0" locked="0" layoutInCell="1" allowOverlap="1" wp14:anchorId="4E3E94E7" wp14:editId="51E3346A">
                <wp:simplePos x="0" y="0"/>
                <wp:positionH relativeFrom="column">
                  <wp:posOffset>-228600</wp:posOffset>
                </wp:positionH>
                <wp:positionV relativeFrom="paragraph">
                  <wp:posOffset>-114300</wp:posOffset>
                </wp:positionV>
                <wp:extent cx="6400800" cy="0"/>
                <wp:effectExtent l="19050" t="19050" r="1905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444BD"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" strokeweight="3pt">
                <v:stroke linestyle="thinThin"/>
              </v:line>
            </w:pict>
          </mc:Fallback>
        </mc:AlternateContent>
      </w:r>
      <w:r w:rsidR="0055028D" w:rsidRPr="0055028D">
        <w:rPr>
          <w:b/>
          <w:bCs/>
          <w:noProof/>
          <w:color w:val="000000"/>
          <w:sz w:val="22"/>
          <w:szCs w:val="22"/>
        </w:rPr>
        <w:t>Asheville-Buncombe</w:t>
      </w:r>
      <w:r w:rsidR="00140DA9" w:rsidRPr="0055028D">
        <w:rPr>
          <w:b/>
          <w:bCs/>
          <w:color w:val="000000"/>
          <w:sz w:val="22"/>
          <w:szCs w:val="22"/>
        </w:rPr>
        <w:t xml:space="preserve"> Air</w:t>
      </w:r>
      <w:r w:rsidR="00140DA9">
        <w:rPr>
          <w:b/>
          <w:bCs/>
          <w:color w:val="000000"/>
          <w:sz w:val="22"/>
          <w:szCs w:val="22"/>
        </w:rPr>
        <w:t xml:space="preserve"> Quality Agency</w:t>
      </w:r>
    </w:p>
    <w:p w14:paraId="1EDC4FA6" w14:textId="77777777" w:rsidR="00140DA9" w:rsidRDefault="00140DA9">
      <w:pPr>
        <w:pStyle w:val="Heading1"/>
        <w:jc w:val="center"/>
      </w:pPr>
      <w:r>
        <w:t>Annual Air Pollutant Point Source Emissions Inventory</w:t>
      </w:r>
    </w:p>
    <w:p w14:paraId="04E84C08" w14:textId="77777777" w:rsidR="00140DA9" w:rsidRDefault="004A1156">
      <w:pPr>
        <w:jc w:val="center"/>
      </w:pPr>
      <w:r>
        <w:rPr>
          <w:noProof/>
          <w:sz w:val="20"/>
        </w:rPr>
        <mc:AlternateContent>
          <mc:Choice Requires="wps">
            <w:drawing>
              <wp:anchor distT="0" distB="0" distL="114300" distR="114300" simplePos="0" relativeHeight="251656192" behindDoc="0" locked="0" layoutInCell="1" allowOverlap="1" wp14:anchorId="145E9FD3" wp14:editId="0D2628EA">
                <wp:simplePos x="0" y="0"/>
                <wp:positionH relativeFrom="column">
                  <wp:posOffset>-228600</wp:posOffset>
                </wp:positionH>
                <wp:positionV relativeFrom="paragraph">
                  <wp:posOffset>135890</wp:posOffset>
                </wp:positionV>
                <wp:extent cx="6400800" cy="0"/>
                <wp:effectExtent l="19050" t="21590" r="19050" b="2603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2DED4"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7pt" to="48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" strokeweight="3pt">
                <v:stroke linestyle="thinThin"/>
              </v:line>
            </w:pict>
          </mc:Fallback>
        </mc:AlternateContent>
      </w:r>
    </w:p>
    <w:p w14:paraId="5EB96F46" w14:textId="77777777" w:rsidR="00140DA9" w:rsidRDefault="00140DA9">
      <w:pPr>
        <w:autoSpaceDE w:val="0"/>
        <w:autoSpaceDN w:val="0"/>
        <w:adjustRightInd w:val="0"/>
        <w:jc w:val="center"/>
        <w:rPr>
          <w:b/>
          <w:bCs/>
          <w:color w:val="000000"/>
          <w:sz w:val="22"/>
          <w:szCs w:val="22"/>
        </w:rPr>
      </w:pPr>
    </w:p>
    <w:p w14:paraId="0AEEBC41" w14:textId="77777777" w:rsidR="00140DA9" w:rsidRDefault="00140DA9">
      <w:pPr>
        <w:autoSpaceDE w:val="0"/>
        <w:autoSpaceDN w:val="0"/>
        <w:adjustRightInd w:val="0"/>
        <w:jc w:val="center"/>
        <w:rPr>
          <w:b/>
          <w:bCs/>
          <w:color w:val="000000"/>
          <w:sz w:val="22"/>
          <w:szCs w:val="22"/>
        </w:rPr>
      </w:pPr>
    </w:p>
    <w:p w14:paraId="03B8CBB4" w14:textId="77777777" w:rsidR="00140DA9" w:rsidRDefault="00140DA9">
      <w:pPr>
        <w:autoSpaceDE w:val="0"/>
        <w:autoSpaceDN w:val="0"/>
        <w:adjustRightInd w:val="0"/>
        <w:jc w:val="center"/>
        <w:rPr>
          <w:b/>
          <w:bCs/>
          <w:color w:val="000000"/>
          <w:sz w:val="22"/>
          <w:szCs w:val="22"/>
        </w:rPr>
      </w:pPr>
      <w:r>
        <w:rPr>
          <w:b/>
          <w:bCs/>
          <w:color w:val="000000"/>
          <w:sz w:val="22"/>
          <w:szCs w:val="22"/>
        </w:rPr>
        <w:t>INSTRUCTIONS</w:t>
      </w:r>
    </w:p>
    <w:p w14:paraId="636B73CF" w14:textId="6AB70360" w:rsidR="00140DA9" w:rsidRDefault="00140DA9">
      <w:pPr>
        <w:autoSpaceDE w:val="0"/>
        <w:autoSpaceDN w:val="0"/>
        <w:adjustRightInd w:val="0"/>
        <w:jc w:val="center"/>
        <w:rPr>
          <w:b/>
          <w:bCs/>
          <w:color w:val="000000"/>
          <w:sz w:val="22"/>
          <w:szCs w:val="22"/>
        </w:rPr>
      </w:pPr>
      <w:r>
        <w:rPr>
          <w:b/>
          <w:bCs/>
          <w:color w:val="000000"/>
          <w:sz w:val="22"/>
          <w:szCs w:val="22"/>
        </w:rPr>
        <w:t xml:space="preserve">(Revised </w:t>
      </w:r>
      <w:r w:rsidR="0055028D">
        <w:rPr>
          <w:b/>
          <w:bCs/>
          <w:color w:val="000000"/>
          <w:sz w:val="22"/>
          <w:szCs w:val="22"/>
        </w:rPr>
        <w:t>December</w:t>
      </w:r>
      <w:r w:rsidR="00CC4A9D">
        <w:rPr>
          <w:b/>
          <w:bCs/>
          <w:color w:val="000000"/>
          <w:sz w:val="22"/>
          <w:szCs w:val="22"/>
        </w:rPr>
        <w:t xml:space="preserve"> </w:t>
      </w:r>
      <w:r w:rsidR="005E7B72">
        <w:rPr>
          <w:b/>
          <w:bCs/>
          <w:color w:val="000000"/>
          <w:sz w:val="22"/>
          <w:szCs w:val="22"/>
        </w:rPr>
        <w:t>20</w:t>
      </w:r>
      <w:r w:rsidR="0055028D">
        <w:rPr>
          <w:b/>
          <w:bCs/>
          <w:color w:val="000000"/>
          <w:sz w:val="22"/>
          <w:szCs w:val="22"/>
        </w:rPr>
        <w:t>21</w:t>
      </w:r>
      <w:r>
        <w:rPr>
          <w:b/>
          <w:bCs/>
          <w:color w:val="000000"/>
          <w:sz w:val="22"/>
          <w:szCs w:val="22"/>
        </w:rPr>
        <w:t>)</w:t>
      </w:r>
    </w:p>
    <w:p w14:paraId="2C46A79D" w14:textId="77777777" w:rsidR="00140DA9" w:rsidRDefault="00140DA9">
      <w:pPr>
        <w:autoSpaceDE w:val="0"/>
        <w:autoSpaceDN w:val="0"/>
        <w:adjustRightInd w:val="0"/>
        <w:rPr>
          <w:b/>
          <w:bCs/>
          <w:color w:val="000000"/>
          <w:sz w:val="22"/>
          <w:szCs w:val="22"/>
        </w:rPr>
      </w:pPr>
    </w:p>
    <w:p w14:paraId="2D98FC97" w14:textId="77777777" w:rsidR="00140DA9" w:rsidRDefault="00140DA9">
      <w:pPr>
        <w:autoSpaceDE w:val="0"/>
        <w:autoSpaceDN w:val="0"/>
        <w:adjustRightInd w:val="0"/>
        <w:rPr>
          <w:color w:val="000000"/>
          <w:sz w:val="22"/>
          <w:szCs w:val="22"/>
        </w:rPr>
      </w:pPr>
    </w:p>
    <w:p w14:paraId="611EFC6D" w14:textId="3C7B3029" w:rsidR="00140DA9" w:rsidRDefault="00140DA9">
      <w:pPr>
        <w:autoSpaceDE w:val="0"/>
        <w:autoSpaceDN w:val="0"/>
        <w:adjustRightInd w:val="0"/>
        <w:rPr>
          <w:color w:val="000000"/>
          <w:sz w:val="22"/>
          <w:szCs w:val="22"/>
        </w:rPr>
      </w:pPr>
      <w:r>
        <w:rPr>
          <w:color w:val="000000"/>
          <w:sz w:val="22"/>
          <w:szCs w:val="22"/>
        </w:rPr>
        <w:t xml:space="preserve">These instructions apply to air emissions reporting beginning with calendar year </w:t>
      </w:r>
      <w:r w:rsidR="005E7B72">
        <w:rPr>
          <w:color w:val="000000"/>
          <w:sz w:val="22"/>
          <w:szCs w:val="22"/>
        </w:rPr>
        <w:t>20</w:t>
      </w:r>
      <w:r w:rsidR="0055028D">
        <w:rPr>
          <w:color w:val="000000"/>
          <w:sz w:val="22"/>
          <w:szCs w:val="22"/>
        </w:rPr>
        <w:t>21</w:t>
      </w:r>
      <w:r w:rsidR="005E7B72">
        <w:rPr>
          <w:color w:val="000000"/>
          <w:sz w:val="22"/>
          <w:szCs w:val="22"/>
        </w:rPr>
        <w:t xml:space="preserve"> </w:t>
      </w:r>
      <w:r>
        <w:rPr>
          <w:color w:val="000000"/>
          <w:sz w:val="22"/>
          <w:szCs w:val="22"/>
        </w:rPr>
        <w:t>and apply until revised.</w:t>
      </w:r>
    </w:p>
    <w:p w14:paraId="7CC6DE0D" w14:textId="77777777" w:rsidR="00140DA9" w:rsidRDefault="00140DA9">
      <w:pPr>
        <w:autoSpaceDE w:val="0"/>
        <w:autoSpaceDN w:val="0"/>
        <w:adjustRightInd w:val="0"/>
        <w:rPr>
          <w:color w:val="000000"/>
          <w:sz w:val="22"/>
          <w:szCs w:val="22"/>
        </w:rPr>
      </w:pPr>
    </w:p>
    <w:p w14:paraId="74418D9C" w14:textId="77777777" w:rsidR="00140DA9" w:rsidRDefault="00140DA9">
      <w:pPr>
        <w:autoSpaceDE w:val="0"/>
        <w:autoSpaceDN w:val="0"/>
        <w:adjustRightInd w:val="0"/>
        <w:rPr>
          <w:color w:val="000000"/>
          <w:sz w:val="22"/>
          <w:szCs w:val="22"/>
        </w:rPr>
      </w:pPr>
      <w:r>
        <w:rPr>
          <w:color w:val="000000"/>
          <w:sz w:val="22"/>
          <w:szCs w:val="22"/>
        </w:rPr>
        <w:t>1. General Instructions . . . . . . . . . . . . . . . . . . . . . . . . . . . . . . . . . . . . . . . . . . . . . .</w:t>
      </w:r>
      <w:r>
        <w:rPr>
          <w:color w:val="000000"/>
          <w:sz w:val="22"/>
          <w:szCs w:val="22"/>
        </w:rPr>
        <w:tab/>
        <w:t>Page 2</w:t>
      </w:r>
    </w:p>
    <w:p w14:paraId="11E2814D" w14:textId="77777777" w:rsidR="00140DA9" w:rsidRDefault="00140DA9">
      <w:pPr>
        <w:autoSpaceDE w:val="0"/>
        <w:autoSpaceDN w:val="0"/>
        <w:adjustRightInd w:val="0"/>
        <w:rPr>
          <w:color w:val="000000"/>
          <w:sz w:val="22"/>
          <w:szCs w:val="22"/>
        </w:rPr>
      </w:pPr>
      <w:r>
        <w:rPr>
          <w:color w:val="000000"/>
          <w:sz w:val="22"/>
          <w:szCs w:val="22"/>
        </w:rPr>
        <w:t>2. Emission Data Reporting - Definition of Terms . . . . . . . . . . . . . . . . . . . . . . . .</w:t>
      </w:r>
      <w:r>
        <w:rPr>
          <w:color w:val="000000"/>
          <w:sz w:val="22"/>
          <w:szCs w:val="22"/>
        </w:rPr>
        <w:tab/>
        <w:t>Page 6</w:t>
      </w:r>
    </w:p>
    <w:p w14:paraId="3987228B" w14:textId="77777777" w:rsidR="00140DA9" w:rsidRDefault="00140DA9">
      <w:pPr>
        <w:autoSpaceDE w:val="0"/>
        <w:autoSpaceDN w:val="0"/>
        <w:adjustRightInd w:val="0"/>
        <w:rPr>
          <w:color w:val="000000"/>
          <w:sz w:val="22"/>
          <w:szCs w:val="22"/>
        </w:rPr>
      </w:pPr>
      <w:r>
        <w:rPr>
          <w:color w:val="000000"/>
          <w:sz w:val="22"/>
          <w:szCs w:val="22"/>
        </w:rPr>
        <w:t>3. Instructions for General Information Form . . . . . . . . . . . . . . . . . . . . . . . . . . . .</w:t>
      </w:r>
      <w:r>
        <w:rPr>
          <w:color w:val="000000"/>
          <w:sz w:val="22"/>
          <w:szCs w:val="22"/>
        </w:rPr>
        <w:tab/>
        <w:t>Page 12</w:t>
      </w:r>
    </w:p>
    <w:p w14:paraId="1044F17C" w14:textId="77777777" w:rsidR="00140DA9" w:rsidRDefault="00140DA9">
      <w:pPr>
        <w:autoSpaceDE w:val="0"/>
        <w:autoSpaceDN w:val="0"/>
        <w:adjustRightInd w:val="0"/>
        <w:rPr>
          <w:color w:val="000000"/>
          <w:sz w:val="22"/>
          <w:szCs w:val="22"/>
        </w:rPr>
      </w:pPr>
      <w:r>
        <w:rPr>
          <w:color w:val="000000"/>
          <w:sz w:val="22"/>
          <w:szCs w:val="22"/>
        </w:rPr>
        <w:t>4. Instructions for Emission Source/Operating Scenario Data Forms . . . . . . . . . .</w:t>
      </w:r>
      <w:r>
        <w:rPr>
          <w:color w:val="000000"/>
          <w:sz w:val="22"/>
          <w:szCs w:val="22"/>
        </w:rPr>
        <w:tab/>
        <w:t>Page 13</w:t>
      </w:r>
    </w:p>
    <w:p w14:paraId="3FF0E45C" w14:textId="77777777" w:rsidR="00140DA9" w:rsidRDefault="00140DA9">
      <w:pPr>
        <w:autoSpaceDE w:val="0"/>
        <w:autoSpaceDN w:val="0"/>
        <w:adjustRightInd w:val="0"/>
        <w:rPr>
          <w:color w:val="000000"/>
          <w:sz w:val="22"/>
          <w:szCs w:val="22"/>
        </w:rPr>
      </w:pPr>
      <w:r>
        <w:rPr>
          <w:color w:val="000000"/>
          <w:sz w:val="22"/>
          <w:szCs w:val="22"/>
        </w:rPr>
        <w:t>5. Instructions for Facility Emissions Total Summary Form . . . . . . . . . . . . . . . . .</w:t>
      </w:r>
      <w:r>
        <w:rPr>
          <w:color w:val="000000"/>
          <w:sz w:val="22"/>
          <w:szCs w:val="22"/>
        </w:rPr>
        <w:tab/>
        <w:t>Page 17</w:t>
      </w:r>
    </w:p>
    <w:p w14:paraId="17756DBF" w14:textId="77777777" w:rsidR="00140DA9" w:rsidRDefault="00140DA9">
      <w:pPr>
        <w:autoSpaceDE w:val="0"/>
        <w:autoSpaceDN w:val="0"/>
        <w:adjustRightInd w:val="0"/>
        <w:rPr>
          <w:color w:val="000000"/>
          <w:sz w:val="22"/>
          <w:szCs w:val="22"/>
        </w:rPr>
      </w:pPr>
      <w:r>
        <w:rPr>
          <w:color w:val="000000"/>
          <w:sz w:val="22"/>
          <w:szCs w:val="22"/>
        </w:rPr>
        <w:t>6. Instructions for Completing Inventory Certification Form . . . . . . . . . . . . . . . .</w:t>
      </w:r>
      <w:r>
        <w:rPr>
          <w:color w:val="000000"/>
          <w:sz w:val="22"/>
          <w:szCs w:val="22"/>
        </w:rPr>
        <w:tab/>
        <w:t>Page 18</w:t>
      </w:r>
    </w:p>
    <w:p w14:paraId="0F000770" w14:textId="77777777" w:rsidR="00140DA9" w:rsidRDefault="00140DA9">
      <w:pPr>
        <w:autoSpaceDE w:val="0"/>
        <w:autoSpaceDN w:val="0"/>
        <w:adjustRightInd w:val="0"/>
        <w:rPr>
          <w:color w:val="000000"/>
          <w:sz w:val="22"/>
          <w:szCs w:val="22"/>
        </w:rPr>
      </w:pPr>
      <w:r>
        <w:rPr>
          <w:color w:val="000000"/>
          <w:sz w:val="22"/>
          <w:szCs w:val="22"/>
        </w:rPr>
        <w:t xml:space="preserve">7. Air Pollutant Emission Estimation Guidance . . . . . . . . . . . . . . . . . . . . . . . . . . </w:t>
      </w:r>
      <w:r>
        <w:rPr>
          <w:color w:val="000000"/>
          <w:sz w:val="22"/>
          <w:szCs w:val="22"/>
        </w:rPr>
        <w:tab/>
        <w:t>Page 19</w:t>
      </w:r>
    </w:p>
    <w:p w14:paraId="0F2A1F5E" w14:textId="77777777" w:rsidR="00140DA9" w:rsidRDefault="00140DA9">
      <w:pPr>
        <w:autoSpaceDE w:val="0"/>
        <w:autoSpaceDN w:val="0"/>
        <w:adjustRightInd w:val="0"/>
        <w:rPr>
          <w:color w:val="000000"/>
          <w:sz w:val="22"/>
          <w:szCs w:val="22"/>
        </w:rPr>
      </w:pPr>
      <w:r>
        <w:rPr>
          <w:color w:val="000000"/>
          <w:sz w:val="22"/>
          <w:szCs w:val="22"/>
        </w:rPr>
        <w:t>8. Available Emission Calculation Spreadsheets . . . . . . . . . . . . . . . . . . . . . . . . . .</w:t>
      </w:r>
      <w:r>
        <w:rPr>
          <w:color w:val="000000"/>
          <w:sz w:val="22"/>
          <w:szCs w:val="22"/>
        </w:rPr>
        <w:tab/>
        <w:t>Page 22</w:t>
      </w:r>
    </w:p>
    <w:p w14:paraId="5E021E28" w14:textId="77777777" w:rsidR="00140DA9" w:rsidRDefault="00140DA9">
      <w:pPr>
        <w:autoSpaceDE w:val="0"/>
        <w:autoSpaceDN w:val="0"/>
        <w:adjustRightInd w:val="0"/>
        <w:rPr>
          <w:color w:val="000000"/>
          <w:sz w:val="22"/>
          <w:szCs w:val="22"/>
        </w:rPr>
      </w:pPr>
      <w:r>
        <w:rPr>
          <w:color w:val="000000"/>
          <w:sz w:val="22"/>
          <w:szCs w:val="22"/>
        </w:rPr>
        <w:t>9. Emission Inventory Submittal Check List . . . . . . . . . . . . . . . . . . . . . . . . . . . . .</w:t>
      </w:r>
      <w:r>
        <w:rPr>
          <w:color w:val="000000"/>
          <w:sz w:val="22"/>
          <w:szCs w:val="22"/>
        </w:rPr>
        <w:tab/>
        <w:t>Page 23</w:t>
      </w:r>
    </w:p>
    <w:p w14:paraId="124BC98A" w14:textId="77777777" w:rsidR="00140DA9" w:rsidRDefault="00140DA9">
      <w:pPr>
        <w:autoSpaceDE w:val="0"/>
        <w:autoSpaceDN w:val="0"/>
        <w:adjustRightInd w:val="0"/>
        <w:rPr>
          <w:color w:val="000000"/>
          <w:sz w:val="22"/>
          <w:szCs w:val="22"/>
        </w:rPr>
      </w:pPr>
    </w:p>
    <w:p w14:paraId="007F60EB" w14:textId="77777777" w:rsidR="00140DA9" w:rsidRDefault="00140DA9">
      <w:pPr>
        <w:autoSpaceDE w:val="0"/>
        <w:autoSpaceDN w:val="0"/>
        <w:adjustRightInd w:val="0"/>
        <w:jc w:val="center"/>
        <w:rPr>
          <w:color w:val="000000"/>
          <w:sz w:val="22"/>
          <w:szCs w:val="22"/>
        </w:rPr>
      </w:pPr>
    </w:p>
    <w:p w14:paraId="31B5CA2C" w14:textId="77777777" w:rsidR="00140DA9" w:rsidRDefault="00140DA9">
      <w:pPr>
        <w:autoSpaceDE w:val="0"/>
        <w:autoSpaceDN w:val="0"/>
        <w:adjustRightInd w:val="0"/>
        <w:jc w:val="center"/>
        <w:rPr>
          <w:color w:val="000000"/>
          <w:sz w:val="22"/>
          <w:szCs w:val="22"/>
        </w:rPr>
      </w:pPr>
      <w:r>
        <w:rPr>
          <w:color w:val="000000"/>
          <w:sz w:val="22"/>
          <w:szCs w:val="22"/>
        </w:rPr>
        <w:t>Please retain these instructions for future use until revised.</w:t>
      </w:r>
    </w:p>
    <w:p w14:paraId="2619D9AC" w14:textId="77777777" w:rsidR="00140DA9" w:rsidRDefault="00140DA9">
      <w:pPr>
        <w:autoSpaceDE w:val="0"/>
        <w:autoSpaceDN w:val="0"/>
        <w:adjustRightInd w:val="0"/>
        <w:rPr>
          <w:color w:val="000000"/>
          <w:sz w:val="22"/>
          <w:szCs w:val="22"/>
        </w:rPr>
      </w:pPr>
    </w:p>
    <w:p w14:paraId="48C058BD" w14:textId="065AFA10" w:rsidR="00140DA9" w:rsidRDefault="00140DA9">
      <w:pPr>
        <w:autoSpaceDE w:val="0"/>
        <w:autoSpaceDN w:val="0"/>
        <w:adjustRightInd w:val="0"/>
        <w:rPr>
          <w:b/>
          <w:bCs/>
          <w:color w:val="000000"/>
          <w:sz w:val="22"/>
          <w:szCs w:val="20"/>
        </w:rPr>
      </w:pPr>
      <w:r>
        <w:rPr>
          <w:b/>
          <w:bCs/>
          <w:color w:val="000000"/>
          <w:sz w:val="22"/>
          <w:szCs w:val="20"/>
        </w:rPr>
        <w:t xml:space="preserve">Please return the signed original set of forms and requested documentation of calculations to the </w:t>
      </w:r>
      <w:r w:rsidR="0055028D">
        <w:rPr>
          <w:b/>
          <w:bCs/>
          <w:color w:val="000000"/>
          <w:sz w:val="22"/>
          <w:szCs w:val="20"/>
        </w:rPr>
        <w:t>Asheville-Buncombe</w:t>
      </w:r>
      <w:r>
        <w:rPr>
          <w:b/>
          <w:bCs/>
          <w:color w:val="000000"/>
          <w:sz w:val="22"/>
          <w:szCs w:val="20"/>
        </w:rPr>
        <w:t xml:space="preserve"> Air Quality Agency (</w:t>
      </w:r>
      <w:r w:rsidR="0055028D">
        <w:rPr>
          <w:b/>
          <w:bCs/>
          <w:color w:val="000000"/>
          <w:sz w:val="22"/>
          <w:szCs w:val="20"/>
        </w:rPr>
        <w:t>AB Air Quality</w:t>
      </w:r>
      <w:r>
        <w:rPr>
          <w:b/>
          <w:bCs/>
          <w:color w:val="000000"/>
          <w:sz w:val="22"/>
          <w:szCs w:val="20"/>
        </w:rPr>
        <w:t xml:space="preserve">).  </w:t>
      </w:r>
      <w:r w:rsidR="000036E9">
        <w:rPr>
          <w:b/>
          <w:bCs/>
          <w:color w:val="000000"/>
          <w:sz w:val="22"/>
          <w:szCs w:val="20"/>
        </w:rPr>
        <w:t xml:space="preserve">Emission Inventory Reports must be </w:t>
      </w:r>
      <w:r w:rsidR="007F76F6">
        <w:rPr>
          <w:b/>
          <w:bCs/>
          <w:color w:val="000000"/>
          <w:sz w:val="22"/>
          <w:szCs w:val="20"/>
        </w:rPr>
        <w:t>postmarked by</w:t>
      </w:r>
      <w:r w:rsidR="000036E9">
        <w:rPr>
          <w:b/>
          <w:bCs/>
          <w:color w:val="000000"/>
          <w:sz w:val="22"/>
          <w:szCs w:val="20"/>
        </w:rPr>
        <w:t xml:space="preserve"> the due date indicated in your notification letter.  </w:t>
      </w:r>
      <w:r>
        <w:rPr>
          <w:b/>
          <w:bCs/>
          <w:color w:val="000000"/>
          <w:sz w:val="22"/>
          <w:szCs w:val="20"/>
        </w:rPr>
        <w:t>However, if that day occurs on the weekend, the next business day is considered equivalent.</w:t>
      </w:r>
      <w:r w:rsidR="007F76F6">
        <w:rPr>
          <w:b/>
          <w:bCs/>
          <w:color w:val="000000"/>
          <w:sz w:val="22"/>
          <w:szCs w:val="20"/>
        </w:rPr>
        <w:t xml:space="preserve">  For facilities with permits class</w:t>
      </w:r>
      <w:r w:rsidR="004D6EAE">
        <w:rPr>
          <w:b/>
          <w:bCs/>
          <w:color w:val="000000"/>
          <w:sz w:val="22"/>
          <w:szCs w:val="20"/>
        </w:rPr>
        <w:t>ed as Synthetic Minor o</w:t>
      </w:r>
      <w:r w:rsidR="00090294">
        <w:rPr>
          <w:b/>
          <w:bCs/>
          <w:color w:val="000000"/>
          <w:sz w:val="22"/>
          <w:szCs w:val="20"/>
        </w:rPr>
        <w:t>r</w:t>
      </w:r>
      <w:r w:rsidR="004D6EAE">
        <w:rPr>
          <w:b/>
          <w:bCs/>
          <w:color w:val="000000"/>
          <w:sz w:val="22"/>
          <w:szCs w:val="20"/>
        </w:rPr>
        <w:t xml:space="preserve"> Small, complete and correct forms must be received with the permit renewal application, at least 90 days prior to your permit expiration date.</w:t>
      </w:r>
    </w:p>
    <w:p w14:paraId="1619242A" w14:textId="77777777" w:rsidR="00255662" w:rsidRDefault="00255662">
      <w:pPr>
        <w:autoSpaceDE w:val="0"/>
        <w:autoSpaceDN w:val="0"/>
        <w:adjustRightInd w:val="0"/>
        <w:rPr>
          <w:b/>
          <w:bCs/>
          <w:color w:val="000000"/>
          <w:sz w:val="22"/>
          <w:szCs w:val="20"/>
        </w:rPr>
      </w:pPr>
    </w:p>
    <w:p w14:paraId="5D8D24CA" w14:textId="77777777" w:rsidR="00255662" w:rsidRPr="00C37F8C" w:rsidRDefault="00255662" w:rsidP="00255662">
      <w:pPr>
        <w:autoSpaceDE w:val="0"/>
        <w:autoSpaceDN w:val="0"/>
        <w:adjustRightInd w:val="0"/>
        <w:jc w:val="center"/>
        <w:rPr>
          <w:b/>
          <w:bCs/>
          <w:color w:val="000000"/>
          <w:sz w:val="22"/>
          <w:szCs w:val="20"/>
          <w:u w:val="single"/>
        </w:rPr>
      </w:pPr>
      <w:r w:rsidRPr="00C37F8C">
        <w:rPr>
          <w:b/>
          <w:bCs/>
          <w:color w:val="000000"/>
          <w:sz w:val="22"/>
          <w:szCs w:val="20"/>
          <w:u w:val="single"/>
        </w:rPr>
        <w:t>Reporting of Greenhouse Gas Emissions</w:t>
      </w:r>
    </w:p>
    <w:p w14:paraId="0AC948CE" w14:textId="74F5E6A0" w:rsidR="0059786C" w:rsidRDefault="0055028D">
      <w:pPr>
        <w:autoSpaceDE w:val="0"/>
        <w:autoSpaceDN w:val="0"/>
        <w:adjustRightInd w:val="0"/>
        <w:rPr>
          <w:b/>
          <w:bCs/>
          <w:color w:val="000000"/>
          <w:sz w:val="22"/>
          <w:szCs w:val="20"/>
        </w:rPr>
      </w:pPr>
      <w:r>
        <w:rPr>
          <w:b/>
          <w:bCs/>
          <w:color w:val="000000"/>
          <w:sz w:val="22"/>
          <w:szCs w:val="20"/>
        </w:rPr>
        <w:t>AB Air Quality</w:t>
      </w:r>
      <w:r w:rsidR="0059786C">
        <w:rPr>
          <w:b/>
          <w:bCs/>
          <w:color w:val="000000"/>
          <w:sz w:val="22"/>
          <w:szCs w:val="20"/>
        </w:rPr>
        <w:t xml:space="preserve"> encourages voluntary reporting of GHG emissions.  </w:t>
      </w:r>
    </w:p>
    <w:p w14:paraId="66FABE22" w14:textId="77777777" w:rsidR="0059786C" w:rsidRDefault="0059786C">
      <w:pPr>
        <w:autoSpaceDE w:val="0"/>
        <w:autoSpaceDN w:val="0"/>
        <w:adjustRightInd w:val="0"/>
        <w:rPr>
          <w:b/>
          <w:bCs/>
          <w:color w:val="000000"/>
          <w:sz w:val="22"/>
          <w:szCs w:val="20"/>
        </w:rPr>
      </w:pPr>
    </w:p>
    <w:p w14:paraId="3C5CFA24" w14:textId="77777777" w:rsidR="00255662" w:rsidRDefault="0059786C">
      <w:pPr>
        <w:autoSpaceDE w:val="0"/>
        <w:autoSpaceDN w:val="0"/>
        <w:adjustRightInd w:val="0"/>
        <w:rPr>
          <w:b/>
          <w:bCs/>
          <w:color w:val="000000"/>
          <w:sz w:val="22"/>
          <w:szCs w:val="20"/>
        </w:rPr>
      </w:pPr>
      <w:r w:rsidRPr="0059786C">
        <w:rPr>
          <w:b/>
          <w:bCs/>
          <w:color w:val="000000"/>
          <w:sz w:val="22"/>
          <w:szCs w:val="20"/>
        </w:rPr>
        <w:t>Some North Carolina facilities will be required to report their GHG emissions directly to EPA due to the Final Mandatory Reporting of Greenhouse Gases Rule which was published October 30, 2009 (</w:t>
      </w:r>
      <w:hyperlink r:id="rId7" w:history="1">
        <w:r w:rsidR="009951F6" w:rsidRPr="007E4A32">
          <w:rPr>
            <w:rStyle w:val="Hyperlink"/>
            <w:b/>
            <w:bCs/>
            <w:sz w:val="22"/>
            <w:szCs w:val="20"/>
          </w:rPr>
          <w:t>http://www.epa.gov/climatechange/emissions/ghgrulemaking.html</w:t>
        </w:r>
      </w:hyperlink>
      <w:r w:rsidRPr="0059786C">
        <w:rPr>
          <w:b/>
          <w:bCs/>
          <w:color w:val="000000"/>
          <w:sz w:val="22"/>
          <w:szCs w:val="20"/>
        </w:rPr>
        <w:t>).</w:t>
      </w:r>
      <w:r w:rsidR="009951F6">
        <w:rPr>
          <w:b/>
          <w:bCs/>
          <w:color w:val="000000"/>
          <w:sz w:val="22"/>
          <w:szCs w:val="20"/>
        </w:rPr>
        <w:t xml:space="preserve">  </w:t>
      </w:r>
      <w:r w:rsidRPr="0059786C">
        <w:rPr>
          <w:b/>
          <w:bCs/>
          <w:color w:val="000000"/>
          <w:sz w:val="22"/>
          <w:szCs w:val="20"/>
        </w:rPr>
        <w:t xml:space="preserve"> </w:t>
      </w:r>
      <w:r w:rsidR="009C1464">
        <w:rPr>
          <w:b/>
          <w:bCs/>
          <w:color w:val="000000"/>
          <w:sz w:val="22"/>
          <w:szCs w:val="20"/>
        </w:rPr>
        <w:t xml:space="preserve"> </w:t>
      </w:r>
      <w:r w:rsidR="00255662" w:rsidRPr="00255662">
        <w:rPr>
          <w:b/>
          <w:bCs/>
          <w:color w:val="000000"/>
          <w:sz w:val="22"/>
          <w:szCs w:val="20"/>
        </w:rPr>
        <w:t xml:space="preserve">Supplemental guidance for the calculation of GHG emissions </w:t>
      </w:r>
      <w:r w:rsidR="00F40DC5">
        <w:rPr>
          <w:b/>
          <w:bCs/>
          <w:color w:val="000000"/>
          <w:sz w:val="22"/>
          <w:szCs w:val="20"/>
        </w:rPr>
        <w:t>is</w:t>
      </w:r>
      <w:r w:rsidR="00255662" w:rsidRPr="00255662">
        <w:rPr>
          <w:b/>
          <w:bCs/>
          <w:color w:val="000000"/>
          <w:sz w:val="22"/>
          <w:szCs w:val="20"/>
        </w:rPr>
        <w:t xml:space="preserve"> available </w:t>
      </w:r>
      <w:r w:rsidR="00F40DC5">
        <w:rPr>
          <w:b/>
          <w:bCs/>
          <w:color w:val="000000"/>
          <w:sz w:val="22"/>
          <w:szCs w:val="20"/>
        </w:rPr>
        <w:t xml:space="preserve">on </w:t>
      </w:r>
      <w:r w:rsidR="00F40DC5" w:rsidRPr="00CF393F">
        <w:rPr>
          <w:b/>
          <w:bCs/>
          <w:color w:val="000000"/>
          <w:sz w:val="22"/>
          <w:szCs w:val="20"/>
        </w:rPr>
        <w:t xml:space="preserve">the </w:t>
      </w:r>
      <w:r w:rsidR="00CF393F" w:rsidRPr="00CF393F">
        <w:rPr>
          <w:b/>
          <w:color w:val="000000"/>
          <w:sz w:val="22"/>
          <w:szCs w:val="20"/>
        </w:rPr>
        <w:t xml:space="preserve">North Carolina Department of </w:t>
      </w:r>
      <w:r w:rsidR="005E7B72">
        <w:rPr>
          <w:b/>
          <w:color w:val="000000"/>
          <w:sz w:val="22"/>
          <w:szCs w:val="20"/>
        </w:rPr>
        <w:t>Environmental Quality</w:t>
      </w:r>
      <w:r w:rsidR="00CF393F" w:rsidRPr="00CF393F">
        <w:rPr>
          <w:b/>
          <w:color w:val="000000"/>
          <w:sz w:val="22"/>
          <w:szCs w:val="20"/>
        </w:rPr>
        <w:t xml:space="preserve">, Division of Air Quality </w:t>
      </w:r>
      <w:r w:rsidR="00CF393F">
        <w:rPr>
          <w:b/>
          <w:color w:val="000000"/>
          <w:sz w:val="22"/>
          <w:szCs w:val="20"/>
        </w:rPr>
        <w:t xml:space="preserve">(DAQ) </w:t>
      </w:r>
      <w:r w:rsidR="00CF393F" w:rsidRPr="00CF393F">
        <w:rPr>
          <w:b/>
          <w:color w:val="000000"/>
          <w:sz w:val="22"/>
          <w:szCs w:val="20"/>
        </w:rPr>
        <w:t xml:space="preserve">web page </w:t>
      </w:r>
      <w:r w:rsidR="00C435F6" w:rsidRPr="00CF393F">
        <w:rPr>
          <w:b/>
          <w:color w:val="000000"/>
          <w:sz w:val="22"/>
          <w:szCs w:val="20"/>
        </w:rPr>
        <w:t>at</w:t>
      </w:r>
      <w:r w:rsidR="00C435F6">
        <w:rPr>
          <w:color w:val="000000"/>
          <w:sz w:val="22"/>
          <w:szCs w:val="20"/>
        </w:rPr>
        <w:t xml:space="preserve"> </w:t>
      </w:r>
      <w:hyperlink r:id="rId8" w:history="1">
        <w:r w:rsidR="009951F6" w:rsidRPr="009951F6">
          <w:rPr>
            <w:rStyle w:val="Hyperlink"/>
            <w:b/>
            <w:bCs/>
            <w:sz w:val="22"/>
            <w:szCs w:val="20"/>
          </w:rPr>
          <w:t>http://www.ncair.org/inventory/forms/GHG_Emission_Inventory_Instructions_Nov2009_Voluntary.pdf</w:t>
        </w:r>
      </w:hyperlink>
      <w:r w:rsidR="00C435F6">
        <w:rPr>
          <w:b/>
          <w:bCs/>
          <w:color w:val="000000"/>
          <w:sz w:val="22"/>
          <w:szCs w:val="20"/>
        </w:rPr>
        <w:t>.</w:t>
      </w:r>
      <w:r w:rsidR="00C43F4D">
        <w:rPr>
          <w:b/>
          <w:bCs/>
          <w:color w:val="000000"/>
          <w:sz w:val="22"/>
          <w:szCs w:val="20"/>
        </w:rPr>
        <w:t xml:space="preserve"> </w:t>
      </w:r>
    </w:p>
    <w:p w14:paraId="55F4FE1C" w14:textId="77777777" w:rsidR="00140DA9" w:rsidRDefault="00140DA9">
      <w:pPr>
        <w:autoSpaceDE w:val="0"/>
        <w:autoSpaceDN w:val="0"/>
        <w:adjustRightInd w:val="0"/>
        <w:rPr>
          <w:b/>
          <w:bCs/>
          <w:color w:val="000000"/>
          <w:sz w:val="22"/>
          <w:szCs w:val="22"/>
        </w:rPr>
        <w:sectPr w:rsidR="00140DA9">
          <w:footerReference w:type="even" r:id="rId9"/>
          <w:footerReference w:type="default" r:id="rId10"/>
          <w:pgSz w:w="12240" w:h="15840"/>
          <w:pgMar w:top="1440" w:right="1440" w:bottom="1440" w:left="1440" w:header="720" w:footer="720" w:gutter="0"/>
          <w:cols w:space="720"/>
          <w:noEndnote/>
        </w:sectPr>
      </w:pPr>
    </w:p>
    <w:p w14:paraId="32C55981" w14:textId="4152B1C7" w:rsidR="00140DA9" w:rsidRDefault="004A1156">
      <w:pPr>
        <w:autoSpaceDE w:val="0"/>
        <w:autoSpaceDN w:val="0"/>
        <w:adjustRightInd w:val="0"/>
        <w:jc w:val="center"/>
        <w:rPr>
          <w:b/>
          <w:bCs/>
          <w:color w:val="000000"/>
          <w:sz w:val="22"/>
          <w:szCs w:val="22"/>
        </w:rPr>
      </w:pPr>
      <w:r w:rsidRPr="0055028D">
        <w:rPr>
          <w:b/>
          <w:bCs/>
          <w:noProof/>
          <w:color w:val="000000"/>
          <w:sz w:val="22"/>
          <w:szCs w:val="22"/>
        </w:rPr>
        <w:lastRenderedPageBreak/>
        <mc:AlternateContent>
          <mc:Choice Requires="wps">
            <w:drawing>
              <wp:anchor distT="0" distB="0" distL="114300" distR="114300" simplePos="0" relativeHeight="251657216" behindDoc="0" locked="0" layoutInCell="1" allowOverlap="1" wp14:anchorId="0BFC4286" wp14:editId="6790B3EB">
                <wp:simplePos x="0" y="0"/>
                <wp:positionH relativeFrom="column">
                  <wp:posOffset>-228600</wp:posOffset>
                </wp:positionH>
                <wp:positionV relativeFrom="paragraph">
                  <wp:posOffset>-114300</wp:posOffset>
                </wp:positionV>
                <wp:extent cx="6400800" cy="0"/>
                <wp:effectExtent l="19050" t="19050" r="19050"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469E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" strokeweight="3pt">
                <v:stroke linestyle="thinThin"/>
              </v:line>
            </w:pict>
          </mc:Fallback>
        </mc:AlternateContent>
      </w:r>
      <w:r w:rsidR="0055028D" w:rsidRPr="0055028D">
        <w:rPr>
          <w:b/>
          <w:bCs/>
          <w:noProof/>
          <w:color w:val="000000"/>
          <w:sz w:val="22"/>
          <w:szCs w:val="22"/>
        </w:rPr>
        <w:t>Asheville-Buncombe</w:t>
      </w:r>
      <w:r w:rsidR="00140DA9" w:rsidRPr="0055028D">
        <w:rPr>
          <w:b/>
          <w:bCs/>
          <w:color w:val="000000"/>
          <w:sz w:val="22"/>
          <w:szCs w:val="22"/>
        </w:rPr>
        <w:t xml:space="preserve"> Air</w:t>
      </w:r>
      <w:r w:rsidR="00140DA9">
        <w:rPr>
          <w:b/>
          <w:bCs/>
          <w:color w:val="000000"/>
          <w:sz w:val="22"/>
          <w:szCs w:val="22"/>
        </w:rPr>
        <w:t xml:space="preserve"> Quality Agency</w:t>
      </w:r>
    </w:p>
    <w:p w14:paraId="580781D4" w14:textId="77777777" w:rsidR="00140DA9" w:rsidRDefault="00140DA9">
      <w:pPr>
        <w:autoSpaceDE w:val="0"/>
        <w:autoSpaceDN w:val="0"/>
        <w:adjustRightInd w:val="0"/>
        <w:jc w:val="center"/>
        <w:rPr>
          <w:b/>
          <w:bCs/>
          <w:color w:val="000000"/>
          <w:sz w:val="22"/>
          <w:szCs w:val="22"/>
        </w:rPr>
      </w:pPr>
      <w:r>
        <w:rPr>
          <w:b/>
          <w:bCs/>
          <w:color w:val="000000"/>
          <w:sz w:val="22"/>
          <w:szCs w:val="22"/>
        </w:rPr>
        <w:t>Annual Air Pollutant Point Source Emissions Inventory</w:t>
      </w:r>
    </w:p>
    <w:p w14:paraId="330C854C" w14:textId="77777777" w:rsidR="00140DA9" w:rsidRDefault="004A1156">
      <w:pPr>
        <w:autoSpaceDE w:val="0"/>
        <w:autoSpaceDN w:val="0"/>
        <w:adjustRightInd w:val="0"/>
        <w:jc w:val="center"/>
        <w:rPr>
          <w:b/>
          <w:bCs/>
          <w:color w:val="000000"/>
          <w:sz w:val="22"/>
          <w:szCs w:val="22"/>
        </w:rPr>
      </w:pPr>
      <w:r>
        <w:rPr>
          <w:b/>
          <w:bCs/>
          <w:noProof/>
          <w:color w:val="000000"/>
          <w:sz w:val="20"/>
          <w:szCs w:val="22"/>
        </w:rPr>
        <mc:AlternateContent>
          <mc:Choice Requires="wps">
            <w:drawing>
              <wp:anchor distT="0" distB="0" distL="114300" distR="114300" simplePos="0" relativeHeight="251658240" behindDoc="0" locked="0" layoutInCell="1" allowOverlap="1" wp14:anchorId="355322C7" wp14:editId="5169EF0E">
                <wp:simplePos x="0" y="0"/>
                <wp:positionH relativeFrom="column">
                  <wp:posOffset>-228600</wp:posOffset>
                </wp:positionH>
                <wp:positionV relativeFrom="paragraph">
                  <wp:posOffset>135890</wp:posOffset>
                </wp:positionV>
                <wp:extent cx="6400800" cy="0"/>
                <wp:effectExtent l="19050" t="21590" r="19050" b="2603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67B85"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7pt" to="48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" strokeweight="3pt">
                <v:stroke linestyle="thinThin"/>
              </v:line>
            </w:pict>
          </mc:Fallback>
        </mc:AlternateContent>
      </w:r>
    </w:p>
    <w:p w14:paraId="026281F1" w14:textId="77777777" w:rsidR="00140DA9" w:rsidRDefault="00140DA9">
      <w:pPr>
        <w:autoSpaceDE w:val="0"/>
        <w:autoSpaceDN w:val="0"/>
        <w:adjustRightInd w:val="0"/>
        <w:jc w:val="center"/>
        <w:rPr>
          <w:b/>
          <w:bCs/>
          <w:color w:val="000000"/>
          <w:sz w:val="22"/>
        </w:rPr>
      </w:pPr>
    </w:p>
    <w:p w14:paraId="181F990D" w14:textId="77777777" w:rsidR="00140DA9" w:rsidRDefault="00140DA9">
      <w:pPr>
        <w:pStyle w:val="Heading2"/>
      </w:pPr>
      <w:r>
        <w:t>General Instructions</w:t>
      </w:r>
    </w:p>
    <w:p w14:paraId="0F3F386F" w14:textId="77777777" w:rsidR="00140DA9" w:rsidRDefault="00140DA9">
      <w:pPr>
        <w:autoSpaceDE w:val="0"/>
        <w:autoSpaceDN w:val="0"/>
        <w:adjustRightInd w:val="0"/>
        <w:rPr>
          <w:color w:val="000000"/>
          <w:sz w:val="22"/>
          <w:szCs w:val="20"/>
        </w:rPr>
      </w:pPr>
    </w:p>
    <w:p w14:paraId="0764A0FE" w14:textId="77777777" w:rsidR="00140DA9" w:rsidRDefault="00140DA9">
      <w:pPr>
        <w:autoSpaceDE w:val="0"/>
        <w:autoSpaceDN w:val="0"/>
        <w:adjustRightInd w:val="0"/>
        <w:rPr>
          <w:color w:val="000000"/>
          <w:sz w:val="22"/>
          <w:szCs w:val="20"/>
        </w:rPr>
      </w:pPr>
      <w:r>
        <w:rPr>
          <w:color w:val="000000"/>
          <w:sz w:val="22"/>
          <w:szCs w:val="20"/>
        </w:rPr>
        <w:t>These instructions are intended to explain requirements and to provide other pertinent information.</w:t>
      </w:r>
    </w:p>
    <w:p w14:paraId="3A80D943" w14:textId="77777777" w:rsidR="00140DA9" w:rsidRDefault="00140DA9">
      <w:pPr>
        <w:autoSpaceDE w:val="0"/>
        <w:autoSpaceDN w:val="0"/>
        <w:adjustRightInd w:val="0"/>
        <w:rPr>
          <w:color w:val="000000"/>
          <w:sz w:val="22"/>
          <w:szCs w:val="20"/>
        </w:rPr>
      </w:pPr>
    </w:p>
    <w:p w14:paraId="7C1BA086" w14:textId="77777777" w:rsidR="00140DA9" w:rsidRDefault="00140DA9">
      <w:pPr>
        <w:pStyle w:val="Heading3"/>
      </w:pPr>
      <w:r>
        <w:t>Authority</w:t>
      </w:r>
    </w:p>
    <w:p w14:paraId="4AEA35EE" w14:textId="55A3D52C" w:rsidR="00140DA9" w:rsidRDefault="00140DA9">
      <w:pPr>
        <w:autoSpaceDE w:val="0"/>
        <w:autoSpaceDN w:val="0"/>
        <w:adjustRightInd w:val="0"/>
        <w:rPr>
          <w:color w:val="000000"/>
          <w:sz w:val="22"/>
          <w:szCs w:val="20"/>
        </w:rPr>
      </w:pPr>
      <w:r>
        <w:rPr>
          <w:color w:val="000000"/>
          <w:sz w:val="22"/>
          <w:szCs w:val="20"/>
        </w:rPr>
        <w:t xml:space="preserve">This inventory is required under the authority of the </w:t>
      </w:r>
      <w:r w:rsidR="0055028D">
        <w:rPr>
          <w:color w:val="000000"/>
          <w:sz w:val="22"/>
          <w:szCs w:val="20"/>
        </w:rPr>
        <w:t>AB</w:t>
      </w:r>
      <w:r>
        <w:rPr>
          <w:color w:val="000000"/>
          <w:sz w:val="22"/>
          <w:szCs w:val="20"/>
        </w:rPr>
        <w:t xml:space="preserve"> Air Quality Code 17.0207</w:t>
      </w:r>
      <w:r w:rsidR="005E3414">
        <w:rPr>
          <w:color w:val="000000"/>
          <w:sz w:val="22"/>
          <w:szCs w:val="20"/>
        </w:rPr>
        <w:t>, 17.0304,</w:t>
      </w:r>
      <w:r>
        <w:rPr>
          <w:color w:val="000000"/>
          <w:sz w:val="22"/>
          <w:szCs w:val="20"/>
        </w:rPr>
        <w:t xml:space="preserve"> and 4.0202, pursuant to N.C. General Statutes § 143-215.65 and 143-215.107.  Sources failing to comply with this requirement are subject to enforcement action, including a civil penalty of up to </w:t>
      </w:r>
      <w:r w:rsidR="00C43F4D">
        <w:rPr>
          <w:color w:val="000000"/>
          <w:sz w:val="22"/>
          <w:szCs w:val="20"/>
        </w:rPr>
        <w:t>$25,000</w:t>
      </w:r>
      <w:r>
        <w:rPr>
          <w:color w:val="000000"/>
          <w:sz w:val="22"/>
          <w:szCs w:val="20"/>
        </w:rPr>
        <w:t xml:space="preserve"> per day and/or injunctive relief, pursuant to N.C. General Statute § 143-215.114.</w:t>
      </w:r>
    </w:p>
    <w:p w14:paraId="1623D20A" w14:textId="77777777" w:rsidR="00140DA9" w:rsidRDefault="00140DA9">
      <w:pPr>
        <w:autoSpaceDE w:val="0"/>
        <w:autoSpaceDN w:val="0"/>
        <w:adjustRightInd w:val="0"/>
        <w:rPr>
          <w:color w:val="000000"/>
          <w:sz w:val="22"/>
          <w:szCs w:val="20"/>
        </w:rPr>
      </w:pPr>
    </w:p>
    <w:p w14:paraId="773D96A8" w14:textId="77777777" w:rsidR="00140DA9" w:rsidRDefault="00140DA9">
      <w:pPr>
        <w:pStyle w:val="Heading3"/>
      </w:pPr>
      <w:r>
        <w:t>Who Must Report</w:t>
      </w:r>
    </w:p>
    <w:p w14:paraId="10C9A0BF" w14:textId="7CA0862D" w:rsidR="00140DA9" w:rsidRDefault="00140DA9">
      <w:pPr>
        <w:autoSpaceDE w:val="0"/>
        <w:autoSpaceDN w:val="0"/>
        <w:adjustRightInd w:val="0"/>
        <w:rPr>
          <w:color w:val="000000"/>
          <w:sz w:val="22"/>
          <w:szCs w:val="20"/>
        </w:rPr>
      </w:pPr>
      <w:r>
        <w:rPr>
          <w:color w:val="000000"/>
          <w:sz w:val="22"/>
          <w:szCs w:val="20"/>
        </w:rPr>
        <w:t xml:space="preserve">All facilities receiving this point source emissions inventory package should complete and return the forms.  This applies, even if the facility did not have any air emissions in the specified calendar year of the inventory, has submitted modifications to an existing permit, has not begun operation or was closed part of the year.  </w:t>
      </w:r>
      <w:r w:rsidR="00D95329">
        <w:rPr>
          <w:color w:val="000000"/>
          <w:sz w:val="22"/>
          <w:szCs w:val="20"/>
        </w:rPr>
        <w:t xml:space="preserve">Facilities with Title V permits must provide this information each year for annual fee determinations.  Facilities with permits classified as Synthetic Minor or Small are required, at a minimum, to update their air emissions inventory and submit it with their permit renewal application at least 90 days prior to the expiration of the permit (normally every 5 years).  </w:t>
      </w:r>
      <w:r>
        <w:rPr>
          <w:color w:val="000000"/>
          <w:sz w:val="22"/>
          <w:szCs w:val="20"/>
        </w:rPr>
        <w:t xml:space="preserve">  </w:t>
      </w:r>
      <w:r w:rsidR="0055028D">
        <w:rPr>
          <w:color w:val="000000"/>
          <w:sz w:val="22"/>
          <w:szCs w:val="20"/>
        </w:rPr>
        <w:t>AB Air Quality</w:t>
      </w:r>
      <w:r>
        <w:rPr>
          <w:color w:val="000000"/>
          <w:sz w:val="22"/>
          <w:szCs w:val="20"/>
        </w:rPr>
        <w:t xml:space="preserve"> may require inventories from certain facilities regardless of current classification.  Such facilities will be notified through receipt of a letter and instructions from </w:t>
      </w:r>
      <w:r w:rsidR="0055028D">
        <w:rPr>
          <w:color w:val="000000"/>
          <w:sz w:val="22"/>
          <w:szCs w:val="20"/>
        </w:rPr>
        <w:t>AB Air Quality</w:t>
      </w:r>
      <w:r>
        <w:rPr>
          <w:color w:val="000000"/>
          <w:sz w:val="22"/>
          <w:szCs w:val="20"/>
        </w:rPr>
        <w:t>.</w:t>
      </w:r>
    </w:p>
    <w:p w14:paraId="222880A7" w14:textId="77777777" w:rsidR="00140DA9" w:rsidRDefault="00140DA9">
      <w:pPr>
        <w:autoSpaceDE w:val="0"/>
        <w:autoSpaceDN w:val="0"/>
        <w:adjustRightInd w:val="0"/>
        <w:rPr>
          <w:color w:val="000000"/>
          <w:sz w:val="22"/>
          <w:szCs w:val="20"/>
        </w:rPr>
      </w:pPr>
    </w:p>
    <w:p w14:paraId="06DC422A" w14:textId="77777777" w:rsidR="00140DA9" w:rsidRDefault="00140DA9">
      <w:pPr>
        <w:pStyle w:val="Heading3"/>
      </w:pPr>
      <w:r>
        <w:t>Deadline</w:t>
      </w:r>
    </w:p>
    <w:p w14:paraId="4AE30146" w14:textId="77777777" w:rsidR="008C1E9A" w:rsidRDefault="00D77258">
      <w:pPr>
        <w:autoSpaceDE w:val="0"/>
        <w:autoSpaceDN w:val="0"/>
        <w:adjustRightInd w:val="0"/>
        <w:rPr>
          <w:color w:val="000000"/>
          <w:sz w:val="22"/>
          <w:szCs w:val="20"/>
        </w:rPr>
      </w:pPr>
      <w:r>
        <w:rPr>
          <w:color w:val="000000"/>
          <w:sz w:val="22"/>
          <w:szCs w:val="20"/>
        </w:rPr>
        <w:t xml:space="preserve">Title V facilities must have their </w:t>
      </w:r>
      <w:r w:rsidR="00140DA9">
        <w:rPr>
          <w:color w:val="000000"/>
          <w:sz w:val="22"/>
          <w:szCs w:val="20"/>
        </w:rPr>
        <w:t xml:space="preserve">point source emission inventory submittal completed, signed, and postmarked by June 30th of the year following the calendar year of the inventory specified (or first business day after, when on a non-business day).  </w:t>
      </w:r>
    </w:p>
    <w:p w14:paraId="01B4C73B" w14:textId="77777777" w:rsidR="008C1E9A" w:rsidRDefault="008C1E9A">
      <w:pPr>
        <w:autoSpaceDE w:val="0"/>
        <w:autoSpaceDN w:val="0"/>
        <w:adjustRightInd w:val="0"/>
        <w:rPr>
          <w:color w:val="000000"/>
          <w:sz w:val="22"/>
          <w:szCs w:val="20"/>
        </w:rPr>
      </w:pPr>
    </w:p>
    <w:p w14:paraId="0F4BCC06" w14:textId="77777777" w:rsidR="008C1E9A" w:rsidRPr="00105938" w:rsidRDefault="008C1E9A">
      <w:pPr>
        <w:autoSpaceDE w:val="0"/>
        <w:autoSpaceDN w:val="0"/>
        <w:adjustRightInd w:val="0"/>
        <w:rPr>
          <w:color w:val="000000"/>
          <w:sz w:val="22"/>
          <w:szCs w:val="20"/>
        </w:rPr>
      </w:pPr>
      <w:r>
        <w:rPr>
          <w:color w:val="000000"/>
          <w:sz w:val="22"/>
          <w:szCs w:val="20"/>
        </w:rPr>
        <w:t>For Synthetic Minor or Small facilities, point source emission inventory submittals must be completed, signed, and received at least 90 days prior to the date of the expiration</w:t>
      </w:r>
      <w:r w:rsidR="00105938">
        <w:rPr>
          <w:color w:val="000000"/>
          <w:sz w:val="22"/>
          <w:szCs w:val="20"/>
        </w:rPr>
        <w:t xml:space="preserve"> of the related air permit.  </w:t>
      </w:r>
      <w:r w:rsidR="00105938" w:rsidRPr="00105938">
        <w:rPr>
          <w:color w:val="000000"/>
          <w:sz w:val="22"/>
          <w:szCs w:val="20"/>
        </w:rPr>
        <w:t xml:space="preserve">These inventories must be for the </w:t>
      </w:r>
      <w:r w:rsidR="005E3414">
        <w:rPr>
          <w:color w:val="000000"/>
          <w:sz w:val="22"/>
          <w:szCs w:val="20"/>
        </w:rPr>
        <w:t>prior</w:t>
      </w:r>
      <w:r w:rsidR="00105938" w:rsidRPr="00105938">
        <w:rPr>
          <w:color w:val="000000"/>
          <w:sz w:val="22"/>
          <w:szCs w:val="20"/>
        </w:rPr>
        <w:t xml:space="preserve"> calendar year</w:t>
      </w:r>
      <w:r w:rsidR="005E3414">
        <w:rPr>
          <w:color w:val="000000"/>
          <w:sz w:val="22"/>
          <w:szCs w:val="20"/>
        </w:rPr>
        <w:t>, except for facilities whose permit renewal application is due before April 1; they may prepare an inventory for the year before last</w:t>
      </w:r>
      <w:r w:rsidR="00105938" w:rsidRPr="00105938">
        <w:rPr>
          <w:color w:val="000000"/>
          <w:sz w:val="22"/>
          <w:szCs w:val="20"/>
        </w:rPr>
        <w:t xml:space="preserve">. The calendar year to be reported and due date will be </w:t>
      </w:r>
      <w:r w:rsidR="00105938">
        <w:rPr>
          <w:color w:val="000000"/>
          <w:sz w:val="22"/>
          <w:szCs w:val="20"/>
        </w:rPr>
        <w:t xml:space="preserve">specified </w:t>
      </w:r>
      <w:r w:rsidR="00105938" w:rsidRPr="00105938">
        <w:rPr>
          <w:color w:val="000000"/>
          <w:sz w:val="22"/>
          <w:szCs w:val="20"/>
        </w:rPr>
        <w:t>in the notification letter</w:t>
      </w:r>
      <w:r w:rsidR="00105938">
        <w:rPr>
          <w:color w:val="000000"/>
          <w:sz w:val="22"/>
          <w:szCs w:val="20"/>
        </w:rPr>
        <w:t xml:space="preserve">.  </w:t>
      </w:r>
    </w:p>
    <w:p w14:paraId="69DEAE63" w14:textId="77777777" w:rsidR="008C1E9A" w:rsidRDefault="008C1E9A">
      <w:pPr>
        <w:autoSpaceDE w:val="0"/>
        <w:autoSpaceDN w:val="0"/>
        <w:adjustRightInd w:val="0"/>
        <w:rPr>
          <w:color w:val="000000"/>
          <w:sz w:val="22"/>
          <w:szCs w:val="20"/>
        </w:rPr>
      </w:pPr>
    </w:p>
    <w:p w14:paraId="1ED50341" w14:textId="56507EB1" w:rsidR="00140DA9" w:rsidRDefault="00140DA9">
      <w:pPr>
        <w:autoSpaceDE w:val="0"/>
        <w:autoSpaceDN w:val="0"/>
        <w:adjustRightInd w:val="0"/>
        <w:rPr>
          <w:b/>
          <w:bCs/>
          <w:color w:val="000000"/>
          <w:sz w:val="22"/>
          <w:szCs w:val="20"/>
        </w:rPr>
      </w:pPr>
      <w:r>
        <w:rPr>
          <w:color w:val="000000"/>
          <w:sz w:val="22"/>
          <w:szCs w:val="20"/>
        </w:rPr>
        <w:t xml:space="preserve">Incomplete and erroneous submittals will be returned, usually with no extension of the original due date.  Any facility with an inventory not fully and correctly completed and postmarked by </w:t>
      </w:r>
      <w:r w:rsidR="005E3414">
        <w:rPr>
          <w:color w:val="000000"/>
          <w:sz w:val="22"/>
          <w:szCs w:val="20"/>
        </w:rPr>
        <w:t>the due date</w:t>
      </w:r>
      <w:r>
        <w:rPr>
          <w:color w:val="000000"/>
          <w:sz w:val="22"/>
          <w:szCs w:val="20"/>
        </w:rPr>
        <w:t xml:space="preserve"> shall be considered in violation of their air permit and </w:t>
      </w:r>
      <w:r w:rsidR="0055028D">
        <w:rPr>
          <w:color w:val="000000"/>
          <w:sz w:val="22"/>
          <w:szCs w:val="20"/>
        </w:rPr>
        <w:t>AB Air Quality</w:t>
      </w:r>
      <w:r>
        <w:rPr>
          <w:color w:val="000000"/>
          <w:sz w:val="22"/>
          <w:szCs w:val="20"/>
        </w:rPr>
        <w:t xml:space="preserve"> Code 4.0202</w:t>
      </w:r>
      <w:r w:rsidR="002C04CC">
        <w:rPr>
          <w:color w:val="000000"/>
          <w:sz w:val="22"/>
          <w:szCs w:val="20"/>
        </w:rPr>
        <w:t xml:space="preserve"> and 17.0304</w:t>
      </w:r>
      <w:r>
        <w:rPr>
          <w:color w:val="000000"/>
          <w:sz w:val="22"/>
          <w:szCs w:val="20"/>
        </w:rPr>
        <w:t xml:space="preserve">.  Such situations are subject to legal enforcement actions.  </w:t>
      </w:r>
      <w:r w:rsidR="0055028D">
        <w:rPr>
          <w:b/>
          <w:bCs/>
          <w:color w:val="000000"/>
          <w:sz w:val="22"/>
          <w:szCs w:val="20"/>
        </w:rPr>
        <w:t>AB Air Quality</w:t>
      </w:r>
      <w:r>
        <w:rPr>
          <w:b/>
          <w:bCs/>
          <w:color w:val="000000"/>
          <w:sz w:val="22"/>
          <w:szCs w:val="20"/>
        </w:rPr>
        <w:t xml:space="preserve"> highly recommends that you use “return receipt requested” (e.g., certified) or similar means for your mailings so that you have a legal record.</w:t>
      </w:r>
    </w:p>
    <w:p w14:paraId="6CEA8EAE" w14:textId="77777777" w:rsidR="00140DA9" w:rsidRDefault="00140DA9">
      <w:pPr>
        <w:autoSpaceDE w:val="0"/>
        <w:autoSpaceDN w:val="0"/>
        <w:adjustRightInd w:val="0"/>
        <w:rPr>
          <w:color w:val="000000"/>
          <w:sz w:val="22"/>
          <w:szCs w:val="20"/>
        </w:rPr>
      </w:pPr>
    </w:p>
    <w:p w14:paraId="7D70A0A5" w14:textId="77777777" w:rsidR="00140DA9" w:rsidRDefault="00140DA9">
      <w:pPr>
        <w:pStyle w:val="Heading3"/>
      </w:pPr>
      <w:r>
        <w:t>What to Report</w:t>
      </w:r>
    </w:p>
    <w:p w14:paraId="64CFC875" w14:textId="77777777" w:rsidR="00140DA9" w:rsidRDefault="00140DA9">
      <w:pPr>
        <w:autoSpaceDE w:val="0"/>
        <w:autoSpaceDN w:val="0"/>
        <w:adjustRightInd w:val="0"/>
        <w:rPr>
          <w:color w:val="000000"/>
          <w:sz w:val="22"/>
          <w:szCs w:val="20"/>
        </w:rPr>
      </w:pPr>
      <w:r>
        <w:rPr>
          <w:color w:val="000000"/>
          <w:sz w:val="22"/>
          <w:szCs w:val="20"/>
        </w:rPr>
        <w:t xml:space="preserve">This inventory requires that you provide your best estimate of </w:t>
      </w:r>
      <w:r w:rsidRPr="00C43F4D">
        <w:rPr>
          <w:color w:val="000000"/>
          <w:sz w:val="22"/>
          <w:szCs w:val="20"/>
          <w:u w:val="single"/>
        </w:rPr>
        <w:t>actual</w:t>
      </w:r>
      <w:r>
        <w:rPr>
          <w:color w:val="000000"/>
          <w:sz w:val="22"/>
          <w:szCs w:val="20"/>
        </w:rPr>
        <w:t xml:space="preserve"> emissions of </w:t>
      </w:r>
      <w:r w:rsidRPr="00C43F4D">
        <w:rPr>
          <w:color w:val="000000"/>
          <w:sz w:val="22"/>
          <w:szCs w:val="20"/>
          <w:u w:val="single"/>
        </w:rPr>
        <w:t>all</w:t>
      </w:r>
      <w:r>
        <w:rPr>
          <w:color w:val="000000"/>
          <w:sz w:val="22"/>
          <w:szCs w:val="20"/>
        </w:rPr>
        <w:t xml:space="preserve"> pollutants that you are required to report from </w:t>
      </w:r>
      <w:r w:rsidRPr="00C43F4D">
        <w:rPr>
          <w:color w:val="000000"/>
          <w:sz w:val="22"/>
          <w:szCs w:val="20"/>
          <w:u w:val="single"/>
        </w:rPr>
        <w:t>all</w:t>
      </w:r>
      <w:r>
        <w:rPr>
          <w:color w:val="000000"/>
          <w:sz w:val="22"/>
          <w:szCs w:val="20"/>
        </w:rPr>
        <w:t xml:space="preserve"> sources.  All emission estimates reported should reflect realistic estimates for actual production rates and control device efficiencies cumulative over the entire year, rather than those made using optimistic designs and assumptions.  </w:t>
      </w:r>
      <w:r w:rsidRPr="009A4F18">
        <w:rPr>
          <w:color w:val="000000"/>
          <w:sz w:val="22"/>
          <w:szCs w:val="20"/>
          <w:u w:val="single"/>
        </w:rPr>
        <w:t xml:space="preserve">Sources defined “insignificant” in the permit, or not in the permit at all (non-permitted), must be included when estimating actual emissions for the facility if they emit HAPs/TAPs or more than </w:t>
      </w:r>
      <w:r w:rsidR="00D83366" w:rsidRPr="009A4F18">
        <w:rPr>
          <w:color w:val="000000"/>
          <w:sz w:val="22"/>
          <w:szCs w:val="20"/>
          <w:u w:val="single"/>
        </w:rPr>
        <w:t xml:space="preserve">0.5 </w:t>
      </w:r>
      <w:r w:rsidRPr="009A4F18">
        <w:rPr>
          <w:color w:val="000000"/>
          <w:sz w:val="22"/>
          <w:szCs w:val="20"/>
          <w:u w:val="single"/>
        </w:rPr>
        <w:t>ton</w:t>
      </w:r>
      <w:r w:rsidR="00D83366" w:rsidRPr="009A4F18">
        <w:rPr>
          <w:color w:val="000000"/>
          <w:sz w:val="22"/>
          <w:szCs w:val="20"/>
          <w:u w:val="single"/>
        </w:rPr>
        <w:t>s</w:t>
      </w:r>
      <w:r w:rsidRPr="009A4F18">
        <w:rPr>
          <w:color w:val="000000"/>
          <w:sz w:val="22"/>
          <w:szCs w:val="20"/>
          <w:u w:val="single"/>
        </w:rPr>
        <w:t xml:space="preserve"> (facility-wide total) of any criteria pollutant</w:t>
      </w:r>
      <w:r>
        <w:rPr>
          <w:color w:val="000000"/>
          <w:sz w:val="22"/>
          <w:szCs w:val="20"/>
        </w:rPr>
        <w:t>.  There is no legal lower cut-off for emissions.  See instructions for each individual form for further guidance.</w:t>
      </w:r>
    </w:p>
    <w:p w14:paraId="124A2DB6" w14:textId="77777777" w:rsidR="00140DA9" w:rsidRDefault="00140DA9">
      <w:pPr>
        <w:autoSpaceDE w:val="0"/>
        <w:autoSpaceDN w:val="0"/>
        <w:adjustRightInd w:val="0"/>
        <w:rPr>
          <w:color w:val="000000"/>
          <w:sz w:val="22"/>
          <w:szCs w:val="20"/>
        </w:rPr>
      </w:pPr>
    </w:p>
    <w:p w14:paraId="42C86699" w14:textId="77777777" w:rsidR="00140DA9" w:rsidRDefault="00140DA9">
      <w:pPr>
        <w:autoSpaceDE w:val="0"/>
        <w:autoSpaceDN w:val="0"/>
        <w:adjustRightInd w:val="0"/>
        <w:rPr>
          <w:color w:val="000000"/>
          <w:sz w:val="22"/>
          <w:szCs w:val="20"/>
        </w:rPr>
      </w:pPr>
      <w:r>
        <w:rPr>
          <w:color w:val="000000"/>
          <w:sz w:val="22"/>
          <w:szCs w:val="20"/>
        </w:rPr>
        <w:t>Temporary “excess emissions” during start-up and malfunctions are excluded from Title V fee calculations.  However, estimates should be included for these periods, based upon what would have occurred under “normal” operating conditions.  Reports of excess emissions during start-up and malfunctions are to be separately reported as part of the compliance reporting requirements.</w:t>
      </w:r>
    </w:p>
    <w:p w14:paraId="1D14E05D" w14:textId="77777777" w:rsidR="00140DA9" w:rsidRDefault="00140DA9">
      <w:pPr>
        <w:autoSpaceDE w:val="0"/>
        <w:autoSpaceDN w:val="0"/>
        <w:adjustRightInd w:val="0"/>
        <w:rPr>
          <w:color w:val="000000"/>
          <w:sz w:val="22"/>
          <w:szCs w:val="20"/>
        </w:rPr>
      </w:pPr>
    </w:p>
    <w:p w14:paraId="44F00F06" w14:textId="77777777" w:rsidR="00140DA9" w:rsidRDefault="00140DA9">
      <w:pPr>
        <w:autoSpaceDE w:val="0"/>
        <w:autoSpaceDN w:val="0"/>
        <w:adjustRightInd w:val="0"/>
        <w:rPr>
          <w:color w:val="000000"/>
          <w:sz w:val="22"/>
          <w:szCs w:val="20"/>
        </w:rPr>
      </w:pPr>
      <w:r>
        <w:rPr>
          <w:color w:val="000000"/>
          <w:sz w:val="22"/>
          <w:szCs w:val="20"/>
        </w:rPr>
        <w:t>Complete all forms and return an original with certification signed (in blue) by the (legally) Responsible (Authorized) Official and documentation of the emission estimation calculations.</w:t>
      </w:r>
    </w:p>
    <w:p w14:paraId="487D3EB5" w14:textId="77777777" w:rsidR="00140DA9" w:rsidRDefault="00140DA9">
      <w:pPr>
        <w:autoSpaceDE w:val="0"/>
        <w:autoSpaceDN w:val="0"/>
        <w:adjustRightInd w:val="0"/>
        <w:rPr>
          <w:b/>
          <w:bCs/>
          <w:color w:val="000000"/>
          <w:sz w:val="22"/>
          <w:szCs w:val="20"/>
        </w:rPr>
      </w:pPr>
    </w:p>
    <w:p w14:paraId="07DB8451" w14:textId="77777777" w:rsidR="00140DA9" w:rsidRDefault="00140DA9">
      <w:pPr>
        <w:autoSpaceDE w:val="0"/>
        <w:autoSpaceDN w:val="0"/>
        <w:adjustRightInd w:val="0"/>
        <w:rPr>
          <w:b/>
          <w:bCs/>
          <w:color w:val="000000"/>
          <w:sz w:val="22"/>
          <w:szCs w:val="20"/>
        </w:rPr>
        <w:sectPr w:rsidR="00140DA9">
          <w:headerReference w:type="default" r:id="rId11"/>
          <w:pgSz w:w="12240" w:h="15840"/>
          <w:pgMar w:top="1440" w:right="1440" w:bottom="1440" w:left="1440" w:header="720" w:footer="720" w:gutter="0"/>
          <w:cols w:space="720"/>
          <w:noEndnote/>
        </w:sectPr>
      </w:pPr>
    </w:p>
    <w:p w14:paraId="0B6FD3BF" w14:textId="77777777" w:rsidR="00140DA9" w:rsidRDefault="00140DA9">
      <w:pPr>
        <w:autoSpaceDE w:val="0"/>
        <w:autoSpaceDN w:val="0"/>
        <w:adjustRightInd w:val="0"/>
        <w:rPr>
          <w:b/>
          <w:bCs/>
          <w:color w:val="000000"/>
          <w:sz w:val="22"/>
          <w:szCs w:val="20"/>
        </w:rPr>
      </w:pPr>
      <w:r>
        <w:rPr>
          <w:b/>
          <w:bCs/>
          <w:color w:val="000000"/>
          <w:sz w:val="22"/>
          <w:szCs w:val="20"/>
        </w:rPr>
        <w:t>Supporting calculations are important and should be submitted to document estimates.  Retain copies of all calculations for possible discussions during inspections of your facility, or at other times.</w:t>
      </w:r>
    </w:p>
    <w:p w14:paraId="5C1B0254" w14:textId="77777777" w:rsidR="00140DA9" w:rsidRDefault="00140DA9">
      <w:pPr>
        <w:autoSpaceDE w:val="0"/>
        <w:autoSpaceDN w:val="0"/>
        <w:adjustRightInd w:val="0"/>
        <w:rPr>
          <w:color w:val="000000"/>
          <w:sz w:val="22"/>
        </w:rPr>
      </w:pPr>
    </w:p>
    <w:p w14:paraId="13353659" w14:textId="77777777" w:rsidR="00140DA9" w:rsidRDefault="00140DA9">
      <w:pPr>
        <w:pStyle w:val="Heading3"/>
      </w:pPr>
      <w:r>
        <w:t>Sources Not Required To Be Reported</w:t>
      </w:r>
    </w:p>
    <w:p w14:paraId="7B72A209" w14:textId="1D1A9881" w:rsidR="00140DA9" w:rsidRDefault="00A32DEF">
      <w:pPr>
        <w:autoSpaceDE w:val="0"/>
        <w:autoSpaceDN w:val="0"/>
        <w:adjustRightInd w:val="0"/>
        <w:rPr>
          <w:color w:val="000000"/>
          <w:sz w:val="22"/>
          <w:szCs w:val="20"/>
        </w:rPr>
      </w:pPr>
      <w:r>
        <w:rPr>
          <w:color w:val="000000"/>
          <w:sz w:val="22"/>
          <w:szCs w:val="20"/>
        </w:rPr>
        <w:t>The following sources of emissions are “insignificant activities because of category” as defined in Chapter 17.0503</w:t>
      </w:r>
      <w:r w:rsidR="00F51F24">
        <w:rPr>
          <w:color w:val="000000"/>
          <w:sz w:val="22"/>
          <w:szCs w:val="20"/>
        </w:rPr>
        <w:t>(7)</w:t>
      </w:r>
      <w:r>
        <w:rPr>
          <w:color w:val="000000"/>
          <w:sz w:val="22"/>
          <w:szCs w:val="20"/>
        </w:rPr>
        <w:t xml:space="preserve"> of the </w:t>
      </w:r>
      <w:r w:rsidR="0055028D">
        <w:rPr>
          <w:color w:val="000000"/>
          <w:sz w:val="22"/>
          <w:szCs w:val="20"/>
        </w:rPr>
        <w:t>AB Air Quality Code</w:t>
      </w:r>
      <w:r>
        <w:rPr>
          <w:color w:val="000000"/>
          <w:sz w:val="22"/>
          <w:szCs w:val="20"/>
        </w:rPr>
        <w:t xml:space="preserve"> and should not be included in this inventory.</w:t>
      </w:r>
    </w:p>
    <w:p w14:paraId="77BF2BD3" w14:textId="77777777" w:rsidR="00140DA9" w:rsidRDefault="00140DA9">
      <w:pPr>
        <w:autoSpaceDE w:val="0"/>
        <w:autoSpaceDN w:val="0"/>
        <w:adjustRightInd w:val="0"/>
        <w:rPr>
          <w:color w:val="000000"/>
          <w:sz w:val="22"/>
          <w:szCs w:val="20"/>
        </w:rPr>
      </w:pPr>
    </w:p>
    <w:p w14:paraId="7C0147E4" w14:textId="77777777" w:rsidR="00140DA9" w:rsidRDefault="00140DA9">
      <w:pPr>
        <w:autoSpaceDE w:val="0"/>
        <w:autoSpaceDN w:val="0"/>
        <w:adjustRightInd w:val="0"/>
        <w:ind w:left="360"/>
        <w:rPr>
          <w:sz w:val="22"/>
        </w:rPr>
      </w:pPr>
      <w:r>
        <w:rPr>
          <w:color w:val="000000"/>
          <w:sz w:val="22"/>
          <w:szCs w:val="20"/>
        </w:rPr>
        <w:t xml:space="preserve">A) </w:t>
      </w:r>
      <w:r w:rsidR="00CB65FE">
        <w:rPr>
          <w:color w:val="000000"/>
          <w:sz w:val="22"/>
          <w:szCs w:val="20"/>
        </w:rPr>
        <w:t>Mobile</w:t>
      </w:r>
      <w:r w:rsidR="001C4A77">
        <w:rPr>
          <w:color w:val="000000"/>
          <w:sz w:val="22"/>
          <w:szCs w:val="20"/>
        </w:rPr>
        <w:t xml:space="preserve"> sources;</w:t>
      </w:r>
    </w:p>
    <w:p w14:paraId="582FFAF9" w14:textId="77777777" w:rsidR="00140DA9" w:rsidRDefault="00140DA9">
      <w:pPr>
        <w:autoSpaceDE w:val="0"/>
        <w:autoSpaceDN w:val="0"/>
        <w:adjustRightInd w:val="0"/>
        <w:ind w:left="360"/>
        <w:rPr>
          <w:color w:val="000000"/>
          <w:sz w:val="22"/>
          <w:szCs w:val="20"/>
        </w:rPr>
      </w:pPr>
    </w:p>
    <w:p w14:paraId="43BC1A1E" w14:textId="77777777" w:rsidR="00140DA9" w:rsidRDefault="00140DA9">
      <w:pPr>
        <w:autoSpaceDE w:val="0"/>
        <w:autoSpaceDN w:val="0"/>
        <w:adjustRightInd w:val="0"/>
        <w:ind w:left="360"/>
        <w:rPr>
          <w:color w:val="000000"/>
          <w:sz w:val="22"/>
          <w:szCs w:val="20"/>
        </w:rPr>
      </w:pPr>
      <w:r>
        <w:rPr>
          <w:color w:val="000000"/>
          <w:sz w:val="22"/>
          <w:szCs w:val="20"/>
        </w:rPr>
        <w:t xml:space="preserve">B) </w:t>
      </w:r>
      <w:r w:rsidR="00CB65FE">
        <w:rPr>
          <w:color w:val="000000"/>
          <w:sz w:val="22"/>
          <w:szCs w:val="20"/>
        </w:rPr>
        <w:t>Air</w:t>
      </w:r>
      <w:r w:rsidR="001C4A77">
        <w:rPr>
          <w:color w:val="000000"/>
          <w:sz w:val="22"/>
          <w:szCs w:val="20"/>
        </w:rPr>
        <w:t xml:space="preserve"> conditioning units </w:t>
      </w:r>
      <w:r w:rsidR="001C4A77" w:rsidRPr="001C4A77">
        <w:rPr>
          <w:color w:val="000000"/>
          <w:sz w:val="22"/>
          <w:szCs w:val="20"/>
        </w:rPr>
        <w:t>used for human comfort that are not subject to applicable requirements under Title VI of the federal Clean Air Act and do not exhaust air pollutants into the ambient air from any manufacturing or other industrial process</w:t>
      </w:r>
      <w:r>
        <w:rPr>
          <w:color w:val="000000"/>
          <w:sz w:val="22"/>
          <w:szCs w:val="20"/>
        </w:rPr>
        <w:t>;</w:t>
      </w:r>
    </w:p>
    <w:p w14:paraId="2242CDD0" w14:textId="77777777" w:rsidR="00140DA9" w:rsidRDefault="00140DA9">
      <w:pPr>
        <w:autoSpaceDE w:val="0"/>
        <w:autoSpaceDN w:val="0"/>
        <w:adjustRightInd w:val="0"/>
        <w:ind w:left="360"/>
        <w:rPr>
          <w:color w:val="000000"/>
          <w:sz w:val="22"/>
          <w:szCs w:val="20"/>
        </w:rPr>
      </w:pPr>
    </w:p>
    <w:p w14:paraId="77DE6107" w14:textId="77777777" w:rsidR="00140DA9" w:rsidRDefault="00140DA9">
      <w:pPr>
        <w:autoSpaceDE w:val="0"/>
        <w:autoSpaceDN w:val="0"/>
        <w:adjustRightInd w:val="0"/>
        <w:ind w:left="360"/>
        <w:rPr>
          <w:color w:val="000000"/>
          <w:sz w:val="22"/>
          <w:szCs w:val="20"/>
        </w:rPr>
      </w:pPr>
      <w:r>
        <w:rPr>
          <w:color w:val="000000"/>
          <w:sz w:val="22"/>
          <w:szCs w:val="20"/>
        </w:rPr>
        <w:t xml:space="preserve">C) </w:t>
      </w:r>
      <w:r w:rsidR="00CB65FE">
        <w:rPr>
          <w:color w:val="000000"/>
          <w:sz w:val="22"/>
          <w:szCs w:val="20"/>
        </w:rPr>
        <w:t>V</w:t>
      </w:r>
      <w:r w:rsidR="009A060C">
        <w:rPr>
          <w:color w:val="000000"/>
          <w:sz w:val="22"/>
          <w:szCs w:val="20"/>
        </w:rPr>
        <w:t xml:space="preserve">entilating </w:t>
      </w:r>
      <w:r w:rsidR="009A060C" w:rsidRPr="009A060C">
        <w:rPr>
          <w:color w:val="000000"/>
          <w:sz w:val="22"/>
          <w:szCs w:val="20"/>
        </w:rPr>
        <w:t>units used for human comfort that do not exhaust air pollutants into the ambient air from any manufacturing or other industrial process</w:t>
      </w:r>
      <w:r>
        <w:rPr>
          <w:color w:val="000000"/>
          <w:sz w:val="22"/>
          <w:szCs w:val="20"/>
        </w:rPr>
        <w:t>;</w:t>
      </w:r>
    </w:p>
    <w:p w14:paraId="293D39CA" w14:textId="77777777" w:rsidR="00140DA9" w:rsidRDefault="00140DA9">
      <w:pPr>
        <w:autoSpaceDE w:val="0"/>
        <w:autoSpaceDN w:val="0"/>
        <w:adjustRightInd w:val="0"/>
        <w:ind w:left="360"/>
        <w:rPr>
          <w:color w:val="000000"/>
          <w:sz w:val="22"/>
          <w:szCs w:val="20"/>
        </w:rPr>
      </w:pPr>
    </w:p>
    <w:p w14:paraId="2CDEB1C2" w14:textId="77777777" w:rsidR="00140DA9" w:rsidRDefault="00140DA9">
      <w:pPr>
        <w:autoSpaceDE w:val="0"/>
        <w:autoSpaceDN w:val="0"/>
        <w:adjustRightInd w:val="0"/>
        <w:ind w:left="360"/>
        <w:rPr>
          <w:color w:val="000000"/>
          <w:sz w:val="22"/>
          <w:szCs w:val="20"/>
        </w:rPr>
      </w:pPr>
      <w:r>
        <w:rPr>
          <w:color w:val="000000"/>
          <w:sz w:val="22"/>
          <w:szCs w:val="20"/>
        </w:rPr>
        <w:t xml:space="preserve">D) </w:t>
      </w:r>
      <w:r w:rsidR="00CB65FE">
        <w:rPr>
          <w:color w:val="000000"/>
          <w:sz w:val="22"/>
          <w:szCs w:val="20"/>
        </w:rPr>
        <w:t>H</w:t>
      </w:r>
      <w:r w:rsidR="009A060C">
        <w:rPr>
          <w:color w:val="000000"/>
          <w:sz w:val="22"/>
          <w:szCs w:val="20"/>
        </w:rPr>
        <w:t xml:space="preserve">eating </w:t>
      </w:r>
      <w:r w:rsidR="009A060C" w:rsidRPr="009A060C">
        <w:rPr>
          <w:color w:val="000000"/>
          <w:sz w:val="22"/>
          <w:szCs w:val="20"/>
        </w:rPr>
        <w:t>units used for human comfort that do not provide heat for any manufacturing or other industrial process</w:t>
      </w:r>
      <w:r>
        <w:rPr>
          <w:color w:val="000000"/>
          <w:sz w:val="22"/>
          <w:szCs w:val="20"/>
        </w:rPr>
        <w:t>;</w:t>
      </w:r>
    </w:p>
    <w:p w14:paraId="76561BDE" w14:textId="77777777" w:rsidR="00140DA9" w:rsidRDefault="00140DA9">
      <w:pPr>
        <w:autoSpaceDE w:val="0"/>
        <w:autoSpaceDN w:val="0"/>
        <w:adjustRightInd w:val="0"/>
        <w:ind w:left="360"/>
        <w:rPr>
          <w:color w:val="000000"/>
          <w:sz w:val="22"/>
          <w:szCs w:val="20"/>
        </w:rPr>
      </w:pPr>
    </w:p>
    <w:p w14:paraId="6077FCEC" w14:textId="77777777" w:rsidR="00140DA9" w:rsidRDefault="00140DA9">
      <w:pPr>
        <w:autoSpaceDE w:val="0"/>
        <w:autoSpaceDN w:val="0"/>
        <w:adjustRightInd w:val="0"/>
        <w:ind w:left="360"/>
        <w:rPr>
          <w:color w:val="000000"/>
          <w:sz w:val="22"/>
          <w:szCs w:val="20"/>
        </w:rPr>
      </w:pPr>
      <w:r>
        <w:rPr>
          <w:color w:val="000000"/>
          <w:sz w:val="22"/>
          <w:szCs w:val="20"/>
        </w:rPr>
        <w:t xml:space="preserve">E) </w:t>
      </w:r>
      <w:r w:rsidR="00CB65FE">
        <w:rPr>
          <w:color w:val="000000"/>
          <w:sz w:val="22"/>
          <w:szCs w:val="20"/>
        </w:rPr>
        <w:t xml:space="preserve">Noncommercial </w:t>
      </w:r>
      <w:r w:rsidR="00CB65FE" w:rsidRPr="00CB65FE">
        <w:rPr>
          <w:color w:val="000000"/>
          <w:sz w:val="22"/>
          <w:szCs w:val="20"/>
        </w:rPr>
        <w:t>food preparation</w:t>
      </w:r>
      <w:r>
        <w:rPr>
          <w:color w:val="000000"/>
          <w:sz w:val="22"/>
          <w:szCs w:val="20"/>
        </w:rPr>
        <w:t>;</w:t>
      </w:r>
    </w:p>
    <w:p w14:paraId="762ECB83" w14:textId="77777777" w:rsidR="00140DA9" w:rsidRDefault="00140DA9">
      <w:pPr>
        <w:pStyle w:val="BodyText"/>
        <w:ind w:left="360"/>
      </w:pPr>
    </w:p>
    <w:p w14:paraId="7C42625D" w14:textId="77777777" w:rsidR="00140DA9" w:rsidRDefault="00140DA9">
      <w:pPr>
        <w:pStyle w:val="BodyText"/>
        <w:ind w:left="360"/>
      </w:pPr>
      <w:r>
        <w:t xml:space="preserve">F) </w:t>
      </w:r>
      <w:r w:rsidR="009D113E">
        <w:t>Consumer use of office equipment and products;</w:t>
      </w:r>
    </w:p>
    <w:p w14:paraId="19C47AB4" w14:textId="77777777" w:rsidR="009D113E" w:rsidRDefault="009D113E">
      <w:pPr>
        <w:pStyle w:val="BodyText"/>
        <w:ind w:left="360"/>
      </w:pPr>
    </w:p>
    <w:p w14:paraId="21A41B0B" w14:textId="77777777" w:rsidR="009D113E" w:rsidRDefault="009D113E">
      <w:pPr>
        <w:pStyle w:val="BodyText"/>
        <w:ind w:left="360"/>
      </w:pPr>
      <w:r>
        <w:t>G)</w:t>
      </w:r>
      <w:r>
        <w:tab/>
      </w:r>
      <w:r w:rsidR="00CB65FE">
        <w:t xml:space="preserve">Janitorial </w:t>
      </w:r>
      <w:r w:rsidR="00CB65FE" w:rsidRPr="00CB65FE">
        <w:t>services and consumer use of janitorial products</w:t>
      </w:r>
      <w:r>
        <w:t>;</w:t>
      </w:r>
    </w:p>
    <w:p w14:paraId="2FAE2BB2" w14:textId="77777777" w:rsidR="00140DA9" w:rsidRDefault="00140DA9">
      <w:pPr>
        <w:autoSpaceDE w:val="0"/>
        <w:autoSpaceDN w:val="0"/>
        <w:adjustRightInd w:val="0"/>
        <w:ind w:left="360"/>
        <w:rPr>
          <w:color w:val="000000"/>
          <w:sz w:val="22"/>
          <w:szCs w:val="20"/>
        </w:rPr>
      </w:pPr>
    </w:p>
    <w:p w14:paraId="47CF1611" w14:textId="77777777" w:rsidR="00CB65FE" w:rsidRDefault="00CB65FE">
      <w:pPr>
        <w:autoSpaceDE w:val="0"/>
        <w:autoSpaceDN w:val="0"/>
        <w:adjustRightInd w:val="0"/>
        <w:ind w:left="360"/>
        <w:rPr>
          <w:color w:val="000000"/>
          <w:sz w:val="22"/>
          <w:szCs w:val="20"/>
        </w:rPr>
      </w:pPr>
      <w:r>
        <w:rPr>
          <w:color w:val="000000"/>
          <w:sz w:val="22"/>
          <w:szCs w:val="20"/>
        </w:rPr>
        <w:t>H</w:t>
      </w:r>
      <w:r w:rsidR="00140DA9">
        <w:rPr>
          <w:color w:val="000000"/>
          <w:sz w:val="22"/>
          <w:szCs w:val="20"/>
        </w:rPr>
        <w:t>)</w:t>
      </w:r>
      <w:r w:rsidR="008D7530">
        <w:rPr>
          <w:color w:val="000000"/>
          <w:sz w:val="22"/>
          <w:szCs w:val="20"/>
        </w:rPr>
        <w:tab/>
      </w:r>
      <w:r>
        <w:rPr>
          <w:color w:val="000000"/>
          <w:sz w:val="22"/>
          <w:szCs w:val="20"/>
        </w:rPr>
        <w:t xml:space="preserve">Internal </w:t>
      </w:r>
      <w:r w:rsidRPr="00CB65FE">
        <w:rPr>
          <w:color w:val="000000"/>
          <w:sz w:val="22"/>
          <w:szCs w:val="20"/>
        </w:rPr>
        <w:t>combustion engines used for landscaping purposes</w:t>
      </w:r>
      <w:r>
        <w:rPr>
          <w:color w:val="000000"/>
          <w:sz w:val="22"/>
          <w:szCs w:val="20"/>
        </w:rPr>
        <w:t>;</w:t>
      </w:r>
    </w:p>
    <w:p w14:paraId="6E8E722C" w14:textId="77777777" w:rsidR="008D7530" w:rsidRDefault="008D7530">
      <w:pPr>
        <w:autoSpaceDE w:val="0"/>
        <w:autoSpaceDN w:val="0"/>
        <w:adjustRightInd w:val="0"/>
        <w:ind w:left="360"/>
        <w:rPr>
          <w:color w:val="000000"/>
          <w:sz w:val="22"/>
          <w:szCs w:val="20"/>
        </w:rPr>
      </w:pPr>
    </w:p>
    <w:p w14:paraId="69BF06AE" w14:textId="77777777" w:rsidR="005B360B" w:rsidRPr="005B360B" w:rsidRDefault="005B360B">
      <w:pPr>
        <w:autoSpaceDE w:val="0"/>
        <w:autoSpaceDN w:val="0"/>
        <w:adjustRightInd w:val="0"/>
        <w:ind w:left="360"/>
        <w:rPr>
          <w:color w:val="000000"/>
          <w:sz w:val="22"/>
          <w:szCs w:val="20"/>
        </w:rPr>
      </w:pPr>
      <w:r>
        <w:rPr>
          <w:color w:val="000000"/>
          <w:sz w:val="22"/>
          <w:szCs w:val="20"/>
        </w:rPr>
        <w:t>I)</w:t>
      </w:r>
      <w:r>
        <w:rPr>
          <w:color w:val="000000"/>
          <w:sz w:val="22"/>
          <w:szCs w:val="20"/>
        </w:rPr>
        <w:tab/>
        <w:t xml:space="preserve">New residential </w:t>
      </w:r>
      <w:r w:rsidRPr="005B360B">
        <w:rPr>
          <w:color w:val="000000"/>
          <w:sz w:val="22"/>
          <w:szCs w:val="20"/>
        </w:rPr>
        <w:t>wood heaters subject to 40 CFR Part 60, Subpart AAA</w:t>
      </w:r>
      <w:r>
        <w:rPr>
          <w:color w:val="000000"/>
          <w:sz w:val="22"/>
          <w:szCs w:val="20"/>
        </w:rPr>
        <w:t>.</w:t>
      </w:r>
    </w:p>
    <w:p w14:paraId="4BBE65DF" w14:textId="77777777" w:rsidR="00140DA9" w:rsidRDefault="00140DA9">
      <w:pPr>
        <w:autoSpaceDE w:val="0"/>
        <w:autoSpaceDN w:val="0"/>
        <w:adjustRightInd w:val="0"/>
        <w:rPr>
          <w:color w:val="000000"/>
          <w:sz w:val="22"/>
          <w:szCs w:val="20"/>
        </w:rPr>
      </w:pPr>
    </w:p>
    <w:p w14:paraId="6256FC98" w14:textId="77777777" w:rsidR="00880013" w:rsidRPr="00880013" w:rsidRDefault="00880013">
      <w:pPr>
        <w:autoSpaceDE w:val="0"/>
        <w:autoSpaceDN w:val="0"/>
        <w:adjustRightInd w:val="0"/>
        <w:rPr>
          <w:color w:val="000000"/>
          <w:sz w:val="22"/>
          <w:szCs w:val="20"/>
          <w:u w:val="single"/>
        </w:rPr>
      </w:pPr>
      <w:r w:rsidRPr="00880013">
        <w:rPr>
          <w:color w:val="000000"/>
          <w:sz w:val="22"/>
          <w:szCs w:val="20"/>
          <w:u w:val="single"/>
        </w:rPr>
        <w:t>Reporting Fugitive Emissions</w:t>
      </w:r>
    </w:p>
    <w:p w14:paraId="3E25323A" w14:textId="77777777" w:rsidR="00880013" w:rsidRDefault="00880013">
      <w:pPr>
        <w:autoSpaceDE w:val="0"/>
        <w:autoSpaceDN w:val="0"/>
        <w:adjustRightInd w:val="0"/>
        <w:rPr>
          <w:color w:val="000000"/>
          <w:sz w:val="22"/>
          <w:szCs w:val="20"/>
        </w:rPr>
      </w:pPr>
      <w:r w:rsidRPr="00880013">
        <w:rPr>
          <w:color w:val="000000"/>
          <w:sz w:val="22"/>
          <w:szCs w:val="20"/>
        </w:rPr>
        <w:t>Small, Exclusionary Small and Synthetic Minor facilities do not need to report emissions of fugitive particulate matter from sources located outside of buildings (haul roads, storage piles, etc). All other fugitive emissions from these facilities should be reported.</w:t>
      </w:r>
    </w:p>
    <w:p w14:paraId="3404C133" w14:textId="77777777" w:rsidR="00880013" w:rsidRDefault="00880013">
      <w:pPr>
        <w:autoSpaceDE w:val="0"/>
        <w:autoSpaceDN w:val="0"/>
        <w:adjustRightInd w:val="0"/>
        <w:rPr>
          <w:color w:val="000000"/>
          <w:sz w:val="22"/>
          <w:szCs w:val="20"/>
        </w:rPr>
      </w:pPr>
    </w:p>
    <w:p w14:paraId="35748B1C" w14:textId="77777777" w:rsidR="00880013" w:rsidRDefault="00880013">
      <w:pPr>
        <w:autoSpaceDE w:val="0"/>
        <w:autoSpaceDN w:val="0"/>
        <w:adjustRightInd w:val="0"/>
        <w:rPr>
          <w:color w:val="000000"/>
          <w:sz w:val="22"/>
          <w:szCs w:val="20"/>
        </w:rPr>
      </w:pPr>
      <w:r>
        <w:rPr>
          <w:color w:val="000000"/>
          <w:sz w:val="22"/>
          <w:szCs w:val="20"/>
        </w:rPr>
        <w:t xml:space="preserve">Title V facilities must report fugitive emissions as indicated below.  </w:t>
      </w:r>
    </w:p>
    <w:p w14:paraId="530972E2" w14:textId="77777777" w:rsidR="0067525E" w:rsidRPr="00880013" w:rsidRDefault="0067525E">
      <w:pPr>
        <w:autoSpaceDE w:val="0"/>
        <w:autoSpaceDN w:val="0"/>
        <w:adjustRightInd w:val="0"/>
        <w:rPr>
          <w:color w:val="000000"/>
          <w:sz w:val="22"/>
          <w:szCs w:val="20"/>
        </w:rPr>
      </w:pPr>
    </w:p>
    <w:p w14:paraId="2C892D68" w14:textId="77777777" w:rsidR="00880013" w:rsidRDefault="0067525E" w:rsidP="0067525E">
      <w:pPr>
        <w:numPr>
          <w:ilvl w:val="0"/>
          <w:numId w:val="1"/>
        </w:numPr>
        <w:tabs>
          <w:tab w:val="clear" w:pos="720"/>
          <w:tab w:val="num" w:pos="360"/>
        </w:tabs>
        <w:autoSpaceDE w:val="0"/>
        <w:autoSpaceDN w:val="0"/>
        <w:adjustRightInd w:val="0"/>
        <w:ind w:left="360" w:firstLine="0"/>
        <w:rPr>
          <w:color w:val="000000"/>
          <w:sz w:val="22"/>
          <w:szCs w:val="20"/>
        </w:rPr>
      </w:pPr>
      <w:r>
        <w:rPr>
          <w:color w:val="000000"/>
          <w:sz w:val="22"/>
          <w:szCs w:val="20"/>
        </w:rPr>
        <w:t>If the emitting (fugitive) process or activity is located outside of a building and not listed in Table 1 below, the emissions from this process or activity must be reported in the inventory;</w:t>
      </w:r>
    </w:p>
    <w:p w14:paraId="259FB870" w14:textId="77777777" w:rsidR="0067525E" w:rsidRDefault="0067525E" w:rsidP="0067525E">
      <w:pPr>
        <w:autoSpaceDE w:val="0"/>
        <w:autoSpaceDN w:val="0"/>
        <w:adjustRightInd w:val="0"/>
        <w:ind w:left="360"/>
        <w:rPr>
          <w:color w:val="000000"/>
          <w:sz w:val="22"/>
          <w:szCs w:val="20"/>
        </w:rPr>
      </w:pPr>
    </w:p>
    <w:p w14:paraId="7B73695D" w14:textId="77777777" w:rsidR="0067525E" w:rsidRDefault="009773F7" w:rsidP="00907B64">
      <w:pPr>
        <w:numPr>
          <w:ilvl w:val="0"/>
          <w:numId w:val="1"/>
        </w:numPr>
        <w:tabs>
          <w:tab w:val="clear" w:pos="720"/>
          <w:tab w:val="num" w:pos="360"/>
        </w:tabs>
        <w:autoSpaceDE w:val="0"/>
        <w:autoSpaceDN w:val="0"/>
        <w:adjustRightInd w:val="0"/>
        <w:ind w:left="360" w:firstLine="0"/>
        <w:rPr>
          <w:color w:val="000000"/>
          <w:sz w:val="22"/>
          <w:szCs w:val="20"/>
        </w:rPr>
      </w:pPr>
      <w:r>
        <w:rPr>
          <w:color w:val="000000"/>
          <w:sz w:val="22"/>
          <w:szCs w:val="20"/>
        </w:rPr>
        <w:t>If the source or activity is listed in Table 1 and the facility is described in Table 2, the emissions from this process or activity must be reported in the inventory; or</w:t>
      </w:r>
    </w:p>
    <w:p w14:paraId="159E1C55" w14:textId="77777777" w:rsidR="009773F7" w:rsidRDefault="009773F7" w:rsidP="009773F7">
      <w:pPr>
        <w:autoSpaceDE w:val="0"/>
        <w:autoSpaceDN w:val="0"/>
        <w:adjustRightInd w:val="0"/>
        <w:rPr>
          <w:color w:val="000000"/>
          <w:sz w:val="22"/>
          <w:szCs w:val="20"/>
        </w:rPr>
      </w:pPr>
    </w:p>
    <w:p w14:paraId="6DB1B2FB" w14:textId="77777777" w:rsidR="009773F7" w:rsidRDefault="00907B64" w:rsidP="00907B64">
      <w:pPr>
        <w:numPr>
          <w:ilvl w:val="0"/>
          <w:numId w:val="1"/>
        </w:numPr>
        <w:tabs>
          <w:tab w:val="clear" w:pos="720"/>
          <w:tab w:val="num" w:pos="360"/>
        </w:tabs>
        <w:autoSpaceDE w:val="0"/>
        <w:autoSpaceDN w:val="0"/>
        <w:adjustRightInd w:val="0"/>
        <w:ind w:left="360" w:firstLine="0"/>
        <w:rPr>
          <w:color w:val="000000"/>
          <w:sz w:val="22"/>
          <w:szCs w:val="20"/>
        </w:rPr>
      </w:pPr>
      <w:r>
        <w:rPr>
          <w:color w:val="000000"/>
          <w:sz w:val="22"/>
          <w:szCs w:val="20"/>
        </w:rPr>
        <w:t>If the (fugitive) source is listed in Table 1, but not Table 2, the emissions from this process or activity need not be reported in this inventory for Title V facilities.  However, the processes or activities from which these non-reportable fugitive emissions emanate should be listed on a clearly identified attachment to the submitted forms.</w:t>
      </w:r>
    </w:p>
    <w:p w14:paraId="552C39AC" w14:textId="77777777" w:rsidR="00907B64" w:rsidRDefault="00907B64" w:rsidP="00907B64">
      <w:pPr>
        <w:autoSpaceDE w:val="0"/>
        <w:autoSpaceDN w:val="0"/>
        <w:adjustRightInd w:val="0"/>
        <w:rPr>
          <w:color w:val="000000"/>
          <w:sz w:val="22"/>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102A9B" w14:paraId="43D3FE9D" w14:textId="77777777" w:rsidTr="00DA102A">
        <w:trPr>
          <w:trHeight w:val="627"/>
          <w:jc w:val="center"/>
        </w:trPr>
        <w:tc>
          <w:tcPr>
            <w:tcW w:w="9360" w:type="dxa"/>
            <w:tcBorders>
              <w:top w:val="double" w:sz="4" w:space="0" w:color="auto"/>
              <w:left w:val="double" w:sz="4" w:space="0" w:color="auto"/>
              <w:bottom w:val="single" w:sz="18" w:space="0" w:color="auto"/>
              <w:right w:val="double" w:sz="4" w:space="0" w:color="auto"/>
            </w:tcBorders>
            <w:shd w:val="clear" w:color="auto" w:fill="C0C0C0"/>
            <w:vAlign w:val="center"/>
          </w:tcPr>
          <w:p w14:paraId="1CAD6A4E" w14:textId="77777777" w:rsidR="00102A9B" w:rsidRDefault="00102A9B" w:rsidP="00DA102A">
            <w:pPr>
              <w:autoSpaceDE w:val="0"/>
              <w:autoSpaceDN w:val="0"/>
              <w:adjustRightInd w:val="0"/>
              <w:rPr>
                <w:color w:val="000000"/>
                <w:sz w:val="22"/>
                <w:szCs w:val="20"/>
              </w:rPr>
            </w:pPr>
            <w:r>
              <w:rPr>
                <w:b/>
                <w:bCs/>
                <w:color w:val="000000"/>
                <w:sz w:val="22"/>
                <w:szCs w:val="20"/>
              </w:rPr>
              <w:t xml:space="preserve">Table 1: Fugitive Emissions Source List </w:t>
            </w:r>
            <w:r>
              <w:rPr>
                <w:color w:val="000000"/>
                <w:sz w:val="22"/>
                <w:szCs w:val="20"/>
              </w:rPr>
              <w:t>(Located outside of buildings, &gt; 1 ton/year cumulative) (Excluded from reporting for Title V facilities if not listed in Table 2)</w:t>
            </w:r>
          </w:p>
        </w:tc>
      </w:tr>
      <w:tr w:rsidR="00102A9B" w14:paraId="231976FF" w14:textId="77777777" w:rsidTr="00DA102A">
        <w:trPr>
          <w:trHeight w:val="360"/>
          <w:jc w:val="center"/>
        </w:trPr>
        <w:tc>
          <w:tcPr>
            <w:tcW w:w="9360" w:type="dxa"/>
            <w:tcBorders>
              <w:top w:val="single" w:sz="18" w:space="0" w:color="auto"/>
              <w:left w:val="double" w:sz="4" w:space="0" w:color="auto"/>
              <w:right w:val="double" w:sz="4" w:space="0" w:color="auto"/>
            </w:tcBorders>
            <w:vAlign w:val="center"/>
          </w:tcPr>
          <w:p w14:paraId="36DBA36E" w14:textId="77777777" w:rsidR="00102A9B" w:rsidRDefault="00102A9B" w:rsidP="00DA102A">
            <w:pPr>
              <w:autoSpaceDE w:val="0"/>
              <w:autoSpaceDN w:val="0"/>
              <w:adjustRightInd w:val="0"/>
              <w:rPr>
                <w:color w:val="000000"/>
                <w:sz w:val="22"/>
                <w:szCs w:val="20"/>
              </w:rPr>
            </w:pPr>
            <w:r>
              <w:rPr>
                <w:color w:val="000000"/>
                <w:sz w:val="22"/>
                <w:szCs w:val="20"/>
              </w:rPr>
              <w:t>1) Open coal and mineral or other similar product storage piles</w:t>
            </w:r>
          </w:p>
        </w:tc>
      </w:tr>
      <w:tr w:rsidR="00102A9B" w14:paraId="75C014A5" w14:textId="77777777" w:rsidTr="00DA102A">
        <w:trPr>
          <w:trHeight w:val="360"/>
          <w:jc w:val="center"/>
        </w:trPr>
        <w:tc>
          <w:tcPr>
            <w:tcW w:w="9360" w:type="dxa"/>
            <w:tcBorders>
              <w:left w:val="double" w:sz="4" w:space="0" w:color="auto"/>
              <w:right w:val="double" w:sz="4" w:space="0" w:color="auto"/>
            </w:tcBorders>
            <w:vAlign w:val="center"/>
          </w:tcPr>
          <w:p w14:paraId="22F6EBC8" w14:textId="77777777" w:rsidR="00102A9B" w:rsidRDefault="00102A9B" w:rsidP="00DA102A">
            <w:pPr>
              <w:autoSpaceDE w:val="0"/>
              <w:autoSpaceDN w:val="0"/>
              <w:adjustRightInd w:val="0"/>
              <w:rPr>
                <w:color w:val="000000"/>
                <w:sz w:val="22"/>
                <w:szCs w:val="20"/>
              </w:rPr>
            </w:pPr>
            <w:r>
              <w:rPr>
                <w:color w:val="000000"/>
                <w:sz w:val="22"/>
                <w:szCs w:val="20"/>
              </w:rPr>
              <w:t>2) Open waste storage piles and handling (i.e. mineral fines, agricultural trash)</w:t>
            </w:r>
          </w:p>
        </w:tc>
      </w:tr>
      <w:tr w:rsidR="00102A9B" w14:paraId="3F21ECC2" w14:textId="77777777" w:rsidTr="00DA102A">
        <w:trPr>
          <w:trHeight w:val="360"/>
          <w:jc w:val="center"/>
        </w:trPr>
        <w:tc>
          <w:tcPr>
            <w:tcW w:w="9360" w:type="dxa"/>
            <w:tcBorders>
              <w:left w:val="double" w:sz="4" w:space="0" w:color="auto"/>
              <w:right w:val="double" w:sz="4" w:space="0" w:color="auto"/>
            </w:tcBorders>
            <w:vAlign w:val="center"/>
          </w:tcPr>
          <w:p w14:paraId="64E4F899" w14:textId="77777777" w:rsidR="00102A9B" w:rsidRDefault="00102A9B" w:rsidP="00DA102A">
            <w:pPr>
              <w:autoSpaceDE w:val="0"/>
              <w:autoSpaceDN w:val="0"/>
              <w:adjustRightInd w:val="0"/>
              <w:rPr>
                <w:color w:val="000000"/>
                <w:sz w:val="22"/>
                <w:szCs w:val="20"/>
              </w:rPr>
            </w:pPr>
            <w:r>
              <w:rPr>
                <w:color w:val="000000"/>
                <w:sz w:val="22"/>
                <w:szCs w:val="20"/>
              </w:rPr>
              <w:t>3) Manual material handling (such as front end loaders) and coal handling operations</w:t>
            </w:r>
          </w:p>
        </w:tc>
      </w:tr>
      <w:tr w:rsidR="00102A9B" w14:paraId="63E95535" w14:textId="77777777" w:rsidTr="00DA102A">
        <w:trPr>
          <w:trHeight w:val="360"/>
          <w:jc w:val="center"/>
        </w:trPr>
        <w:tc>
          <w:tcPr>
            <w:tcW w:w="9360" w:type="dxa"/>
            <w:tcBorders>
              <w:left w:val="double" w:sz="4" w:space="0" w:color="auto"/>
              <w:right w:val="double" w:sz="4" w:space="0" w:color="auto"/>
            </w:tcBorders>
            <w:vAlign w:val="center"/>
          </w:tcPr>
          <w:p w14:paraId="1384ACE4" w14:textId="77777777" w:rsidR="00102A9B" w:rsidRDefault="00102A9B" w:rsidP="00DA102A">
            <w:pPr>
              <w:autoSpaceDE w:val="0"/>
              <w:autoSpaceDN w:val="0"/>
              <w:adjustRightInd w:val="0"/>
              <w:rPr>
                <w:color w:val="000000"/>
                <w:sz w:val="22"/>
                <w:szCs w:val="20"/>
              </w:rPr>
            </w:pPr>
            <w:r>
              <w:rPr>
                <w:color w:val="000000"/>
                <w:sz w:val="22"/>
                <w:szCs w:val="20"/>
              </w:rPr>
              <w:t>4) Particulate emissions from open-top product and aggregate storage bins/silos</w:t>
            </w:r>
          </w:p>
        </w:tc>
      </w:tr>
      <w:tr w:rsidR="00102A9B" w14:paraId="2B35E98D" w14:textId="77777777" w:rsidTr="00DA102A">
        <w:trPr>
          <w:trHeight w:val="360"/>
          <w:jc w:val="center"/>
        </w:trPr>
        <w:tc>
          <w:tcPr>
            <w:tcW w:w="9360" w:type="dxa"/>
            <w:tcBorders>
              <w:left w:val="double" w:sz="4" w:space="0" w:color="auto"/>
              <w:right w:val="double" w:sz="4" w:space="0" w:color="auto"/>
            </w:tcBorders>
            <w:vAlign w:val="center"/>
          </w:tcPr>
          <w:p w14:paraId="0976BCCE" w14:textId="77777777" w:rsidR="00102A9B" w:rsidRDefault="00102A9B" w:rsidP="00DA102A">
            <w:pPr>
              <w:autoSpaceDE w:val="0"/>
              <w:autoSpaceDN w:val="0"/>
              <w:adjustRightInd w:val="0"/>
              <w:rPr>
                <w:color w:val="000000"/>
                <w:sz w:val="22"/>
                <w:szCs w:val="20"/>
              </w:rPr>
            </w:pPr>
            <w:r>
              <w:rPr>
                <w:color w:val="000000"/>
                <w:sz w:val="22"/>
                <w:szCs w:val="20"/>
              </w:rPr>
              <w:t>5) Conveyors, conveyor drop points and material screens</w:t>
            </w:r>
          </w:p>
        </w:tc>
      </w:tr>
      <w:tr w:rsidR="00102A9B" w14:paraId="1333354A" w14:textId="77777777" w:rsidTr="00DA102A">
        <w:trPr>
          <w:trHeight w:val="360"/>
          <w:jc w:val="center"/>
        </w:trPr>
        <w:tc>
          <w:tcPr>
            <w:tcW w:w="9360" w:type="dxa"/>
            <w:tcBorders>
              <w:left w:val="double" w:sz="4" w:space="0" w:color="auto"/>
              <w:right w:val="double" w:sz="4" w:space="0" w:color="auto"/>
            </w:tcBorders>
            <w:vAlign w:val="center"/>
          </w:tcPr>
          <w:p w14:paraId="4E4DA156" w14:textId="77777777" w:rsidR="00102A9B" w:rsidRDefault="00102A9B" w:rsidP="00DA102A">
            <w:pPr>
              <w:autoSpaceDE w:val="0"/>
              <w:autoSpaceDN w:val="0"/>
              <w:adjustRightInd w:val="0"/>
              <w:rPr>
                <w:color w:val="000000"/>
                <w:sz w:val="22"/>
                <w:szCs w:val="20"/>
              </w:rPr>
            </w:pPr>
            <w:r>
              <w:rPr>
                <w:color w:val="000000"/>
                <w:sz w:val="22"/>
                <w:szCs w:val="20"/>
              </w:rPr>
              <w:t>6) All sources at concrete batching plants other than unloading to silos</w:t>
            </w:r>
          </w:p>
        </w:tc>
      </w:tr>
      <w:tr w:rsidR="00102A9B" w14:paraId="67FF2F5C" w14:textId="77777777" w:rsidTr="00DA102A">
        <w:trPr>
          <w:trHeight w:val="360"/>
          <w:jc w:val="center"/>
        </w:trPr>
        <w:tc>
          <w:tcPr>
            <w:tcW w:w="9360" w:type="dxa"/>
            <w:tcBorders>
              <w:left w:val="double" w:sz="4" w:space="0" w:color="auto"/>
              <w:right w:val="double" w:sz="4" w:space="0" w:color="auto"/>
            </w:tcBorders>
            <w:vAlign w:val="center"/>
          </w:tcPr>
          <w:p w14:paraId="2E901194" w14:textId="77777777" w:rsidR="00102A9B" w:rsidRDefault="00102A9B" w:rsidP="00DA102A">
            <w:pPr>
              <w:autoSpaceDE w:val="0"/>
              <w:autoSpaceDN w:val="0"/>
              <w:adjustRightInd w:val="0"/>
              <w:rPr>
                <w:color w:val="000000"/>
                <w:sz w:val="22"/>
                <w:szCs w:val="20"/>
              </w:rPr>
            </w:pPr>
            <w:r>
              <w:rPr>
                <w:color w:val="000000"/>
                <w:sz w:val="22"/>
                <w:szCs w:val="20"/>
              </w:rPr>
              <w:t>7) Haul roads</w:t>
            </w:r>
          </w:p>
        </w:tc>
      </w:tr>
      <w:tr w:rsidR="00102A9B" w14:paraId="066F553B" w14:textId="77777777" w:rsidTr="00DA102A">
        <w:trPr>
          <w:trHeight w:val="360"/>
          <w:jc w:val="center"/>
        </w:trPr>
        <w:tc>
          <w:tcPr>
            <w:tcW w:w="9360" w:type="dxa"/>
            <w:tcBorders>
              <w:left w:val="double" w:sz="4" w:space="0" w:color="auto"/>
              <w:bottom w:val="double" w:sz="4" w:space="0" w:color="auto"/>
              <w:right w:val="double" w:sz="4" w:space="0" w:color="auto"/>
            </w:tcBorders>
            <w:vAlign w:val="center"/>
          </w:tcPr>
          <w:p w14:paraId="43C8B909" w14:textId="77777777" w:rsidR="00102A9B" w:rsidRDefault="00102A9B" w:rsidP="00DA102A">
            <w:pPr>
              <w:autoSpaceDE w:val="0"/>
              <w:autoSpaceDN w:val="0"/>
              <w:adjustRightInd w:val="0"/>
              <w:rPr>
                <w:color w:val="000000"/>
                <w:sz w:val="22"/>
                <w:szCs w:val="20"/>
              </w:rPr>
            </w:pPr>
            <w:r>
              <w:rPr>
                <w:color w:val="000000"/>
                <w:sz w:val="22"/>
                <w:szCs w:val="20"/>
              </w:rPr>
              <w:t>8) Pumps, flanges and valves associated with volatile organic liquid processing or handling</w:t>
            </w:r>
          </w:p>
        </w:tc>
      </w:tr>
    </w:tbl>
    <w:p w14:paraId="78256C6E" w14:textId="77777777" w:rsidR="00907B64" w:rsidRDefault="00907B64" w:rsidP="00907B64">
      <w:pPr>
        <w:autoSpaceDE w:val="0"/>
        <w:autoSpaceDN w:val="0"/>
        <w:adjustRightInd w:val="0"/>
        <w:rPr>
          <w:color w:val="000000"/>
          <w:sz w:val="22"/>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102A9B" w14:paraId="5FA53120" w14:textId="77777777" w:rsidTr="00DA102A">
        <w:trPr>
          <w:trHeight w:val="634"/>
          <w:jc w:val="center"/>
        </w:trPr>
        <w:tc>
          <w:tcPr>
            <w:tcW w:w="9360" w:type="dxa"/>
            <w:tcBorders>
              <w:top w:val="double" w:sz="4" w:space="0" w:color="auto"/>
              <w:left w:val="double" w:sz="4" w:space="0" w:color="auto"/>
              <w:bottom w:val="single" w:sz="18" w:space="0" w:color="auto"/>
              <w:right w:val="double" w:sz="4" w:space="0" w:color="auto"/>
            </w:tcBorders>
            <w:shd w:val="clear" w:color="auto" w:fill="C0C0C0"/>
            <w:vAlign w:val="center"/>
          </w:tcPr>
          <w:p w14:paraId="4EBDBA69" w14:textId="77777777" w:rsidR="00102A9B" w:rsidRDefault="00102A9B" w:rsidP="00DA102A">
            <w:pPr>
              <w:pStyle w:val="Heading4"/>
              <w:rPr>
                <w:szCs w:val="20"/>
                <w:u w:val="none"/>
              </w:rPr>
            </w:pPr>
            <w:r>
              <w:rPr>
                <w:szCs w:val="20"/>
                <w:u w:val="none"/>
              </w:rPr>
              <w:t xml:space="preserve">Table 2: Major Stationary Source Categories </w:t>
            </w:r>
            <w:r>
              <w:rPr>
                <w:b w:val="0"/>
                <w:bCs w:val="0"/>
                <w:szCs w:val="20"/>
                <w:u w:val="none"/>
              </w:rPr>
              <w:t>(Fugitive emissions must be included for Title V applicability and inventory (fees) purposes)</w:t>
            </w:r>
          </w:p>
        </w:tc>
      </w:tr>
      <w:tr w:rsidR="00102A9B" w14:paraId="2B987465" w14:textId="77777777" w:rsidTr="00DA102A">
        <w:trPr>
          <w:trHeight w:val="360"/>
          <w:jc w:val="center"/>
        </w:trPr>
        <w:tc>
          <w:tcPr>
            <w:tcW w:w="9360" w:type="dxa"/>
            <w:tcBorders>
              <w:top w:val="single" w:sz="18" w:space="0" w:color="auto"/>
              <w:left w:val="double" w:sz="4" w:space="0" w:color="auto"/>
              <w:right w:val="double" w:sz="4" w:space="0" w:color="auto"/>
            </w:tcBorders>
            <w:vAlign w:val="center"/>
          </w:tcPr>
          <w:p w14:paraId="5F5A7070" w14:textId="77777777" w:rsidR="00102A9B" w:rsidRDefault="00102A9B" w:rsidP="00DA102A">
            <w:pPr>
              <w:autoSpaceDE w:val="0"/>
              <w:autoSpaceDN w:val="0"/>
              <w:adjustRightInd w:val="0"/>
              <w:rPr>
                <w:color w:val="000000"/>
                <w:sz w:val="22"/>
                <w:szCs w:val="20"/>
              </w:rPr>
            </w:pPr>
            <w:r>
              <w:rPr>
                <w:color w:val="000000"/>
                <w:sz w:val="22"/>
                <w:szCs w:val="20"/>
              </w:rPr>
              <w:t>1) Coal cleaning plants (with thermal dryers)</w:t>
            </w:r>
          </w:p>
        </w:tc>
      </w:tr>
      <w:tr w:rsidR="00102A9B" w14:paraId="6F66FA72" w14:textId="77777777" w:rsidTr="00DA102A">
        <w:trPr>
          <w:trHeight w:val="360"/>
          <w:jc w:val="center"/>
        </w:trPr>
        <w:tc>
          <w:tcPr>
            <w:tcW w:w="9360" w:type="dxa"/>
            <w:tcBorders>
              <w:left w:val="double" w:sz="4" w:space="0" w:color="auto"/>
              <w:right w:val="double" w:sz="4" w:space="0" w:color="auto"/>
            </w:tcBorders>
            <w:vAlign w:val="center"/>
          </w:tcPr>
          <w:p w14:paraId="12B61C43" w14:textId="77777777" w:rsidR="00102A9B" w:rsidRDefault="00102A9B" w:rsidP="00DA102A">
            <w:pPr>
              <w:autoSpaceDE w:val="0"/>
              <w:autoSpaceDN w:val="0"/>
              <w:adjustRightInd w:val="0"/>
              <w:rPr>
                <w:color w:val="000000"/>
                <w:sz w:val="22"/>
                <w:szCs w:val="20"/>
              </w:rPr>
            </w:pPr>
            <w:r>
              <w:rPr>
                <w:color w:val="000000"/>
                <w:sz w:val="22"/>
                <w:szCs w:val="20"/>
              </w:rPr>
              <w:t>2) Kraft pulp mills</w:t>
            </w:r>
          </w:p>
        </w:tc>
      </w:tr>
      <w:tr w:rsidR="00102A9B" w14:paraId="714042B2" w14:textId="77777777" w:rsidTr="00DA102A">
        <w:trPr>
          <w:trHeight w:val="360"/>
          <w:jc w:val="center"/>
        </w:trPr>
        <w:tc>
          <w:tcPr>
            <w:tcW w:w="9360" w:type="dxa"/>
            <w:tcBorders>
              <w:left w:val="double" w:sz="4" w:space="0" w:color="auto"/>
              <w:right w:val="double" w:sz="4" w:space="0" w:color="auto"/>
            </w:tcBorders>
            <w:vAlign w:val="center"/>
          </w:tcPr>
          <w:p w14:paraId="5CA2EBE3" w14:textId="77777777" w:rsidR="00102A9B" w:rsidRDefault="00102A9B" w:rsidP="00DA102A">
            <w:pPr>
              <w:autoSpaceDE w:val="0"/>
              <w:autoSpaceDN w:val="0"/>
              <w:adjustRightInd w:val="0"/>
              <w:rPr>
                <w:color w:val="000000"/>
                <w:sz w:val="22"/>
                <w:szCs w:val="20"/>
              </w:rPr>
            </w:pPr>
            <w:r>
              <w:rPr>
                <w:color w:val="000000"/>
                <w:sz w:val="22"/>
                <w:szCs w:val="20"/>
              </w:rPr>
              <w:t>3) Portland cement plants</w:t>
            </w:r>
          </w:p>
        </w:tc>
      </w:tr>
      <w:tr w:rsidR="00102A9B" w14:paraId="75870D64" w14:textId="77777777" w:rsidTr="00DA102A">
        <w:trPr>
          <w:trHeight w:val="360"/>
          <w:jc w:val="center"/>
        </w:trPr>
        <w:tc>
          <w:tcPr>
            <w:tcW w:w="9360" w:type="dxa"/>
            <w:tcBorders>
              <w:left w:val="double" w:sz="4" w:space="0" w:color="auto"/>
              <w:right w:val="double" w:sz="4" w:space="0" w:color="auto"/>
            </w:tcBorders>
            <w:vAlign w:val="center"/>
          </w:tcPr>
          <w:p w14:paraId="494BA1B2" w14:textId="77777777" w:rsidR="00102A9B" w:rsidRDefault="00102A9B" w:rsidP="00DA102A">
            <w:pPr>
              <w:autoSpaceDE w:val="0"/>
              <w:autoSpaceDN w:val="0"/>
              <w:adjustRightInd w:val="0"/>
              <w:rPr>
                <w:color w:val="000000"/>
                <w:sz w:val="22"/>
                <w:szCs w:val="20"/>
              </w:rPr>
            </w:pPr>
            <w:r>
              <w:rPr>
                <w:color w:val="000000"/>
                <w:sz w:val="22"/>
                <w:szCs w:val="20"/>
              </w:rPr>
              <w:t>4) Primary zinc smelters</w:t>
            </w:r>
          </w:p>
        </w:tc>
      </w:tr>
      <w:tr w:rsidR="00102A9B" w14:paraId="48FA23E0" w14:textId="77777777" w:rsidTr="00DA102A">
        <w:trPr>
          <w:trHeight w:val="360"/>
          <w:jc w:val="center"/>
        </w:trPr>
        <w:tc>
          <w:tcPr>
            <w:tcW w:w="9360" w:type="dxa"/>
            <w:tcBorders>
              <w:left w:val="double" w:sz="4" w:space="0" w:color="auto"/>
              <w:right w:val="double" w:sz="4" w:space="0" w:color="auto"/>
            </w:tcBorders>
            <w:vAlign w:val="center"/>
          </w:tcPr>
          <w:p w14:paraId="5919AC77" w14:textId="77777777" w:rsidR="00102A9B" w:rsidRDefault="00102A9B" w:rsidP="00DA102A">
            <w:pPr>
              <w:autoSpaceDE w:val="0"/>
              <w:autoSpaceDN w:val="0"/>
              <w:adjustRightInd w:val="0"/>
              <w:rPr>
                <w:color w:val="000000"/>
                <w:sz w:val="22"/>
                <w:szCs w:val="20"/>
              </w:rPr>
            </w:pPr>
            <w:r>
              <w:rPr>
                <w:color w:val="000000"/>
                <w:sz w:val="22"/>
                <w:szCs w:val="20"/>
              </w:rPr>
              <w:t>5) Iron and steel mills</w:t>
            </w:r>
          </w:p>
        </w:tc>
      </w:tr>
      <w:tr w:rsidR="00102A9B" w14:paraId="7612F280" w14:textId="77777777" w:rsidTr="00DA102A">
        <w:trPr>
          <w:trHeight w:val="360"/>
          <w:jc w:val="center"/>
        </w:trPr>
        <w:tc>
          <w:tcPr>
            <w:tcW w:w="9360" w:type="dxa"/>
            <w:tcBorders>
              <w:left w:val="double" w:sz="4" w:space="0" w:color="auto"/>
              <w:right w:val="double" w:sz="4" w:space="0" w:color="auto"/>
            </w:tcBorders>
            <w:vAlign w:val="center"/>
          </w:tcPr>
          <w:p w14:paraId="3F3F2FA0" w14:textId="77777777" w:rsidR="00102A9B" w:rsidRDefault="00102A9B" w:rsidP="00DA102A">
            <w:pPr>
              <w:autoSpaceDE w:val="0"/>
              <w:autoSpaceDN w:val="0"/>
              <w:adjustRightInd w:val="0"/>
              <w:rPr>
                <w:color w:val="000000"/>
                <w:sz w:val="22"/>
                <w:szCs w:val="20"/>
              </w:rPr>
            </w:pPr>
            <w:r>
              <w:rPr>
                <w:color w:val="000000"/>
                <w:sz w:val="22"/>
                <w:szCs w:val="20"/>
              </w:rPr>
              <w:t>6) Primary aluminum ore reduction plants</w:t>
            </w:r>
          </w:p>
        </w:tc>
      </w:tr>
      <w:tr w:rsidR="00102A9B" w14:paraId="7AD4F2F7" w14:textId="77777777" w:rsidTr="00DA102A">
        <w:trPr>
          <w:trHeight w:val="360"/>
          <w:jc w:val="center"/>
        </w:trPr>
        <w:tc>
          <w:tcPr>
            <w:tcW w:w="9360" w:type="dxa"/>
            <w:tcBorders>
              <w:left w:val="double" w:sz="4" w:space="0" w:color="auto"/>
              <w:right w:val="double" w:sz="4" w:space="0" w:color="auto"/>
            </w:tcBorders>
            <w:vAlign w:val="center"/>
          </w:tcPr>
          <w:p w14:paraId="4FEE0F7C" w14:textId="77777777" w:rsidR="00102A9B" w:rsidRDefault="00102A9B" w:rsidP="00DA102A">
            <w:pPr>
              <w:autoSpaceDE w:val="0"/>
              <w:autoSpaceDN w:val="0"/>
              <w:adjustRightInd w:val="0"/>
              <w:rPr>
                <w:color w:val="000000"/>
                <w:sz w:val="22"/>
                <w:szCs w:val="20"/>
              </w:rPr>
            </w:pPr>
            <w:r>
              <w:rPr>
                <w:color w:val="000000"/>
                <w:sz w:val="22"/>
                <w:szCs w:val="20"/>
              </w:rPr>
              <w:t>7) Primary copper smelters</w:t>
            </w:r>
          </w:p>
        </w:tc>
      </w:tr>
      <w:tr w:rsidR="00102A9B" w14:paraId="1FD1CE54" w14:textId="77777777" w:rsidTr="00DA102A">
        <w:trPr>
          <w:trHeight w:val="360"/>
          <w:jc w:val="center"/>
        </w:trPr>
        <w:tc>
          <w:tcPr>
            <w:tcW w:w="9360" w:type="dxa"/>
            <w:tcBorders>
              <w:left w:val="double" w:sz="4" w:space="0" w:color="auto"/>
              <w:right w:val="double" w:sz="4" w:space="0" w:color="auto"/>
            </w:tcBorders>
            <w:vAlign w:val="center"/>
          </w:tcPr>
          <w:p w14:paraId="5679F5A6" w14:textId="77777777" w:rsidR="00102A9B" w:rsidRDefault="00102A9B" w:rsidP="00DA102A">
            <w:pPr>
              <w:autoSpaceDE w:val="0"/>
              <w:autoSpaceDN w:val="0"/>
              <w:adjustRightInd w:val="0"/>
              <w:rPr>
                <w:color w:val="000000"/>
                <w:sz w:val="22"/>
                <w:szCs w:val="20"/>
              </w:rPr>
            </w:pPr>
            <w:r>
              <w:rPr>
                <w:color w:val="000000"/>
                <w:sz w:val="22"/>
                <w:szCs w:val="20"/>
              </w:rPr>
              <w:t>8) Municipal incinerators capable of charging more than 250 tons of refuse per day</w:t>
            </w:r>
          </w:p>
        </w:tc>
      </w:tr>
      <w:tr w:rsidR="00102A9B" w14:paraId="48AFB1EF" w14:textId="77777777" w:rsidTr="00DA102A">
        <w:trPr>
          <w:trHeight w:val="360"/>
          <w:jc w:val="center"/>
        </w:trPr>
        <w:tc>
          <w:tcPr>
            <w:tcW w:w="9360" w:type="dxa"/>
            <w:tcBorders>
              <w:left w:val="double" w:sz="4" w:space="0" w:color="auto"/>
              <w:right w:val="double" w:sz="4" w:space="0" w:color="auto"/>
            </w:tcBorders>
            <w:vAlign w:val="center"/>
          </w:tcPr>
          <w:p w14:paraId="4EE52B01" w14:textId="77777777" w:rsidR="00102A9B" w:rsidRDefault="00102A9B" w:rsidP="00DA102A">
            <w:pPr>
              <w:autoSpaceDE w:val="0"/>
              <w:autoSpaceDN w:val="0"/>
              <w:adjustRightInd w:val="0"/>
              <w:rPr>
                <w:color w:val="000000"/>
                <w:sz w:val="22"/>
                <w:szCs w:val="20"/>
              </w:rPr>
            </w:pPr>
            <w:r>
              <w:rPr>
                <w:color w:val="000000"/>
                <w:sz w:val="22"/>
                <w:szCs w:val="20"/>
              </w:rPr>
              <w:t>9) Hydrofluoric, sulfuric, or nitric acid plants</w:t>
            </w:r>
          </w:p>
        </w:tc>
      </w:tr>
      <w:tr w:rsidR="00102A9B" w14:paraId="0CD1595F" w14:textId="77777777" w:rsidTr="00DA102A">
        <w:trPr>
          <w:trHeight w:val="360"/>
          <w:jc w:val="center"/>
        </w:trPr>
        <w:tc>
          <w:tcPr>
            <w:tcW w:w="9360" w:type="dxa"/>
            <w:tcBorders>
              <w:left w:val="double" w:sz="4" w:space="0" w:color="auto"/>
              <w:right w:val="double" w:sz="4" w:space="0" w:color="auto"/>
            </w:tcBorders>
            <w:vAlign w:val="center"/>
          </w:tcPr>
          <w:p w14:paraId="1749FF3C" w14:textId="77777777" w:rsidR="00102A9B" w:rsidRDefault="00102A9B" w:rsidP="00DA102A">
            <w:pPr>
              <w:autoSpaceDE w:val="0"/>
              <w:autoSpaceDN w:val="0"/>
              <w:adjustRightInd w:val="0"/>
              <w:rPr>
                <w:color w:val="000000"/>
                <w:sz w:val="22"/>
                <w:szCs w:val="20"/>
              </w:rPr>
            </w:pPr>
            <w:r>
              <w:rPr>
                <w:color w:val="000000"/>
                <w:sz w:val="22"/>
                <w:szCs w:val="20"/>
              </w:rPr>
              <w:t>10) Petroleum refineries</w:t>
            </w:r>
          </w:p>
        </w:tc>
      </w:tr>
      <w:tr w:rsidR="00102A9B" w14:paraId="7A558666" w14:textId="77777777" w:rsidTr="00DA102A">
        <w:trPr>
          <w:trHeight w:val="360"/>
          <w:jc w:val="center"/>
        </w:trPr>
        <w:tc>
          <w:tcPr>
            <w:tcW w:w="9360" w:type="dxa"/>
            <w:tcBorders>
              <w:left w:val="double" w:sz="4" w:space="0" w:color="auto"/>
              <w:right w:val="double" w:sz="4" w:space="0" w:color="auto"/>
            </w:tcBorders>
            <w:vAlign w:val="center"/>
          </w:tcPr>
          <w:p w14:paraId="565E4A4E" w14:textId="77777777" w:rsidR="00102A9B" w:rsidRDefault="00102A9B" w:rsidP="00DA102A">
            <w:pPr>
              <w:autoSpaceDE w:val="0"/>
              <w:autoSpaceDN w:val="0"/>
              <w:adjustRightInd w:val="0"/>
              <w:rPr>
                <w:color w:val="000000"/>
                <w:sz w:val="22"/>
                <w:szCs w:val="20"/>
              </w:rPr>
            </w:pPr>
            <w:r>
              <w:rPr>
                <w:color w:val="000000"/>
                <w:sz w:val="22"/>
                <w:szCs w:val="20"/>
              </w:rPr>
              <w:t>11) Lime plants</w:t>
            </w:r>
          </w:p>
        </w:tc>
      </w:tr>
      <w:tr w:rsidR="00102A9B" w14:paraId="4E9B7AF0" w14:textId="77777777" w:rsidTr="00DA102A">
        <w:trPr>
          <w:trHeight w:val="360"/>
          <w:jc w:val="center"/>
        </w:trPr>
        <w:tc>
          <w:tcPr>
            <w:tcW w:w="9360" w:type="dxa"/>
            <w:tcBorders>
              <w:left w:val="double" w:sz="4" w:space="0" w:color="auto"/>
              <w:right w:val="double" w:sz="4" w:space="0" w:color="auto"/>
            </w:tcBorders>
            <w:vAlign w:val="center"/>
          </w:tcPr>
          <w:p w14:paraId="3E11DEC2" w14:textId="77777777" w:rsidR="00102A9B" w:rsidRDefault="00102A9B" w:rsidP="00DA102A">
            <w:pPr>
              <w:autoSpaceDE w:val="0"/>
              <w:autoSpaceDN w:val="0"/>
              <w:adjustRightInd w:val="0"/>
              <w:rPr>
                <w:color w:val="000000"/>
                <w:sz w:val="22"/>
                <w:szCs w:val="20"/>
              </w:rPr>
            </w:pPr>
            <w:r>
              <w:rPr>
                <w:color w:val="000000"/>
                <w:sz w:val="22"/>
                <w:szCs w:val="20"/>
              </w:rPr>
              <w:t>12) Phosphate rock processing plants</w:t>
            </w:r>
          </w:p>
        </w:tc>
      </w:tr>
      <w:tr w:rsidR="00102A9B" w14:paraId="429E2D96" w14:textId="77777777" w:rsidTr="00DA102A">
        <w:trPr>
          <w:trHeight w:val="360"/>
          <w:jc w:val="center"/>
        </w:trPr>
        <w:tc>
          <w:tcPr>
            <w:tcW w:w="9360" w:type="dxa"/>
            <w:tcBorders>
              <w:left w:val="double" w:sz="4" w:space="0" w:color="auto"/>
              <w:right w:val="double" w:sz="4" w:space="0" w:color="auto"/>
            </w:tcBorders>
            <w:vAlign w:val="center"/>
          </w:tcPr>
          <w:p w14:paraId="3DC82773" w14:textId="77777777" w:rsidR="00102A9B" w:rsidRDefault="00102A9B" w:rsidP="00DA102A">
            <w:pPr>
              <w:autoSpaceDE w:val="0"/>
              <w:autoSpaceDN w:val="0"/>
              <w:adjustRightInd w:val="0"/>
              <w:rPr>
                <w:color w:val="000000"/>
                <w:sz w:val="22"/>
                <w:szCs w:val="20"/>
              </w:rPr>
            </w:pPr>
            <w:r>
              <w:rPr>
                <w:color w:val="000000"/>
                <w:sz w:val="22"/>
                <w:szCs w:val="20"/>
              </w:rPr>
              <w:t>13) Coke oven batteries</w:t>
            </w:r>
          </w:p>
        </w:tc>
      </w:tr>
      <w:tr w:rsidR="00102A9B" w14:paraId="5BCEDEB3" w14:textId="77777777" w:rsidTr="00DA102A">
        <w:trPr>
          <w:trHeight w:val="360"/>
          <w:jc w:val="center"/>
        </w:trPr>
        <w:tc>
          <w:tcPr>
            <w:tcW w:w="9360" w:type="dxa"/>
            <w:tcBorders>
              <w:left w:val="double" w:sz="4" w:space="0" w:color="auto"/>
              <w:right w:val="double" w:sz="4" w:space="0" w:color="auto"/>
            </w:tcBorders>
            <w:vAlign w:val="center"/>
          </w:tcPr>
          <w:p w14:paraId="49479FEB" w14:textId="77777777" w:rsidR="00102A9B" w:rsidRDefault="00102A9B" w:rsidP="00DA102A">
            <w:pPr>
              <w:autoSpaceDE w:val="0"/>
              <w:autoSpaceDN w:val="0"/>
              <w:adjustRightInd w:val="0"/>
              <w:rPr>
                <w:color w:val="000000"/>
                <w:sz w:val="22"/>
                <w:szCs w:val="20"/>
              </w:rPr>
            </w:pPr>
            <w:r>
              <w:rPr>
                <w:color w:val="000000"/>
                <w:sz w:val="22"/>
                <w:szCs w:val="20"/>
              </w:rPr>
              <w:t>14) Sulfur recovery plants</w:t>
            </w:r>
          </w:p>
        </w:tc>
      </w:tr>
      <w:tr w:rsidR="00102A9B" w14:paraId="4EB0F1F7" w14:textId="77777777" w:rsidTr="00DA102A">
        <w:trPr>
          <w:trHeight w:val="360"/>
          <w:jc w:val="center"/>
        </w:trPr>
        <w:tc>
          <w:tcPr>
            <w:tcW w:w="9360" w:type="dxa"/>
            <w:tcBorders>
              <w:left w:val="double" w:sz="4" w:space="0" w:color="auto"/>
              <w:right w:val="double" w:sz="4" w:space="0" w:color="auto"/>
            </w:tcBorders>
            <w:vAlign w:val="center"/>
          </w:tcPr>
          <w:p w14:paraId="2A425B2F" w14:textId="77777777" w:rsidR="00102A9B" w:rsidRDefault="00102A9B" w:rsidP="00DA102A">
            <w:pPr>
              <w:autoSpaceDE w:val="0"/>
              <w:autoSpaceDN w:val="0"/>
              <w:adjustRightInd w:val="0"/>
              <w:rPr>
                <w:color w:val="000000"/>
                <w:sz w:val="22"/>
                <w:szCs w:val="20"/>
              </w:rPr>
            </w:pPr>
            <w:r>
              <w:rPr>
                <w:color w:val="000000"/>
                <w:sz w:val="22"/>
                <w:szCs w:val="20"/>
              </w:rPr>
              <w:t>15) Carbon black plants (furnace process)</w:t>
            </w:r>
          </w:p>
        </w:tc>
      </w:tr>
      <w:tr w:rsidR="00102A9B" w14:paraId="1D471072" w14:textId="77777777" w:rsidTr="00DA102A">
        <w:trPr>
          <w:trHeight w:val="360"/>
          <w:jc w:val="center"/>
        </w:trPr>
        <w:tc>
          <w:tcPr>
            <w:tcW w:w="9360" w:type="dxa"/>
            <w:tcBorders>
              <w:left w:val="double" w:sz="4" w:space="0" w:color="auto"/>
              <w:right w:val="double" w:sz="4" w:space="0" w:color="auto"/>
            </w:tcBorders>
            <w:vAlign w:val="center"/>
          </w:tcPr>
          <w:p w14:paraId="753F6D0A" w14:textId="77777777" w:rsidR="00102A9B" w:rsidRDefault="00102A9B" w:rsidP="00DA102A">
            <w:pPr>
              <w:autoSpaceDE w:val="0"/>
              <w:autoSpaceDN w:val="0"/>
              <w:adjustRightInd w:val="0"/>
              <w:rPr>
                <w:color w:val="000000"/>
                <w:sz w:val="22"/>
                <w:szCs w:val="20"/>
              </w:rPr>
            </w:pPr>
            <w:r>
              <w:rPr>
                <w:color w:val="000000"/>
                <w:sz w:val="22"/>
                <w:szCs w:val="20"/>
              </w:rPr>
              <w:t>16) Primary lead smelters</w:t>
            </w:r>
          </w:p>
        </w:tc>
      </w:tr>
      <w:tr w:rsidR="00102A9B" w14:paraId="46DB9703" w14:textId="77777777" w:rsidTr="00DA102A">
        <w:trPr>
          <w:trHeight w:val="360"/>
          <w:jc w:val="center"/>
        </w:trPr>
        <w:tc>
          <w:tcPr>
            <w:tcW w:w="9360" w:type="dxa"/>
            <w:tcBorders>
              <w:left w:val="double" w:sz="4" w:space="0" w:color="auto"/>
              <w:right w:val="double" w:sz="4" w:space="0" w:color="auto"/>
            </w:tcBorders>
            <w:vAlign w:val="center"/>
          </w:tcPr>
          <w:p w14:paraId="4A4EA9F9" w14:textId="77777777" w:rsidR="00102A9B" w:rsidRDefault="00102A9B" w:rsidP="00DA102A">
            <w:pPr>
              <w:autoSpaceDE w:val="0"/>
              <w:autoSpaceDN w:val="0"/>
              <w:adjustRightInd w:val="0"/>
              <w:rPr>
                <w:color w:val="000000"/>
                <w:sz w:val="22"/>
                <w:szCs w:val="20"/>
              </w:rPr>
            </w:pPr>
            <w:r>
              <w:rPr>
                <w:color w:val="000000"/>
                <w:sz w:val="22"/>
                <w:szCs w:val="20"/>
              </w:rPr>
              <w:t>17) Fuel conversion plants</w:t>
            </w:r>
          </w:p>
        </w:tc>
      </w:tr>
      <w:tr w:rsidR="00102A9B" w14:paraId="550BC648" w14:textId="77777777" w:rsidTr="00DA102A">
        <w:trPr>
          <w:trHeight w:val="360"/>
          <w:jc w:val="center"/>
        </w:trPr>
        <w:tc>
          <w:tcPr>
            <w:tcW w:w="9360" w:type="dxa"/>
            <w:tcBorders>
              <w:left w:val="double" w:sz="4" w:space="0" w:color="auto"/>
              <w:right w:val="double" w:sz="4" w:space="0" w:color="auto"/>
            </w:tcBorders>
            <w:vAlign w:val="center"/>
          </w:tcPr>
          <w:p w14:paraId="713D3AF5" w14:textId="77777777" w:rsidR="00102A9B" w:rsidRDefault="00102A9B" w:rsidP="00DA102A">
            <w:pPr>
              <w:autoSpaceDE w:val="0"/>
              <w:autoSpaceDN w:val="0"/>
              <w:adjustRightInd w:val="0"/>
              <w:rPr>
                <w:color w:val="000000"/>
                <w:sz w:val="22"/>
                <w:szCs w:val="20"/>
              </w:rPr>
            </w:pPr>
            <w:r>
              <w:rPr>
                <w:color w:val="000000"/>
                <w:sz w:val="22"/>
                <w:szCs w:val="20"/>
              </w:rPr>
              <w:t>18) Sintering plants</w:t>
            </w:r>
          </w:p>
        </w:tc>
      </w:tr>
      <w:tr w:rsidR="00102A9B" w14:paraId="2A7286C1" w14:textId="77777777" w:rsidTr="00DA102A">
        <w:trPr>
          <w:trHeight w:val="360"/>
          <w:jc w:val="center"/>
        </w:trPr>
        <w:tc>
          <w:tcPr>
            <w:tcW w:w="9360" w:type="dxa"/>
            <w:tcBorders>
              <w:left w:val="double" w:sz="4" w:space="0" w:color="auto"/>
              <w:right w:val="double" w:sz="4" w:space="0" w:color="auto"/>
            </w:tcBorders>
            <w:vAlign w:val="center"/>
          </w:tcPr>
          <w:p w14:paraId="3FC2ACF8" w14:textId="77777777" w:rsidR="00102A9B" w:rsidRDefault="00102A9B" w:rsidP="00DA102A">
            <w:pPr>
              <w:autoSpaceDE w:val="0"/>
              <w:autoSpaceDN w:val="0"/>
              <w:adjustRightInd w:val="0"/>
              <w:rPr>
                <w:color w:val="000000"/>
                <w:sz w:val="22"/>
                <w:szCs w:val="20"/>
              </w:rPr>
            </w:pPr>
            <w:r>
              <w:rPr>
                <w:color w:val="000000"/>
                <w:sz w:val="22"/>
                <w:szCs w:val="20"/>
              </w:rPr>
              <w:lastRenderedPageBreak/>
              <w:t>19) Secondary metal production plants</w:t>
            </w:r>
          </w:p>
        </w:tc>
      </w:tr>
      <w:tr w:rsidR="00102A9B" w14:paraId="03871695" w14:textId="77777777" w:rsidTr="00DA102A">
        <w:trPr>
          <w:trHeight w:val="360"/>
          <w:jc w:val="center"/>
        </w:trPr>
        <w:tc>
          <w:tcPr>
            <w:tcW w:w="9360" w:type="dxa"/>
            <w:tcBorders>
              <w:left w:val="double" w:sz="4" w:space="0" w:color="auto"/>
              <w:right w:val="double" w:sz="4" w:space="0" w:color="auto"/>
            </w:tcBorders>
            <w:vAlign w:val="center"/>
          </w:tcPr>
          <w:p w14:paraId="06A859BB" w14:textId="77777777" w:rsidR="00102A9B" w:rsidRDefault="00102A9B" w:rsidP="00DA102A">
            <w:pPr>
              <w:autoSpaceDE w:val="0"/>
              <w:autoSpaceDN w:val="0"/>
              <w:adjustRightInd w:val="0"/>
              <w:rPr>
                <w:color w:val="000000"/>
                <w:sz w:val="22"/>
                <w:szCs w:val="20"/>
              </w:rPr>
            </w:pPr>
            <w:r>
              <w:rPr>
                <w:color w:val="000000"/>
                <w:sz w:val="22"/>
                <w:szCs w:val="20"/>
              </w:rPr>
              <w:t>20) Chemical process plants</w:t>
            </w:r>
          </w:p>
        </w:tc>
      </w:tr>
      <w:tr w:rsidR="00102A9B" w14:paraId="11D47867" w14:textId="77777777" w:rsidTr="00DA102A">
        <w:trPr>
          <w:trHeight w:val="360"/>
          <w:jc w:val="center"/>
        </w:trPr>
        <w:tc>
          <w:tcPr>
            <w:tcW w:w="9360" w:type="dxa"/>
            <w:tcBorders>
              <w:left w:val="double" w:sz="4" w:space="0" w:color="auto"/>
              <w:right w:val="double" w:sz="4" w:space="0" w:color="auto"/>
            </w:tcBorders>
            <w:vAlign w:val="center"/>
          </w:tcPr>
          <w:p w14:paraId="7079F5B8" w14:textId="77777777" w:rsidR="00102A9B" w:rsidRDefault="00102A9B" w:rsidP="00DA102A">
            <w:pPr>
              <w:autoSpaceDE w:val="0"/>
              <w:autoSpaceDN w:val="0"/>
              <w:adjustRightInd w:val="0"/>
              <w:rPr>
                <w:color w:val="000000"/>
                <w:sz w:val="22"/>
                <w:szCs w:val="20"/>
              </w:rPr>
            </w:pPr>
            <w:r>
              <w:rPr>
                <w:color w:val="000000"/>
                <w:sz w:val="22"/>
                <w:szCs w:val="20"/>
              </w:rPr>
              <w:t>21) Fossil-fuel boilers (or combinations thereof) &gt; 250 million British thermal units per hour heat input</w:t>
            </w:r>
          </w:p>
        </w:tc>
      </w:tr>
      <w:tr w:rsidR="00102A9B" w14:paraId="0484C463" w14:textId="77777777" w:rsidTr="00DA102A">
        <w:trPr>
          <w:trHeight w:val="360"/>
          <w:jc w:val="center"/>
        </w:trPr>
        <w:tc>
          <w:tcPr>
            <w:tcW w:w="9360" w:type="dxa"/>
            <w:tcBorders>
              <w:left w:val="double" w:sz="4" w:space="0" w:color="auto"/>
              <w:right w:val="double" w:sz="4" w:space="0" w:color="auto"/>
            </w:tcBorders>
            <w:vAlign w:val="center"/>
          </w:tcPr>
          <w:p w14:paraId="1F1BB1E8" w14:textId="77777777" w:rsidR="00102A9B" w:rsidRDefault="00102A9B" w:rsidP="00DA102A">
            <w:pPr>
              <w:autoSpaceDE w:val="0"/>
              <w:autoSpaceDN w:val="0"/>
              <w:adjustRightInd w:val="0"/>
              <w:rPr>
                <w:color w:val="000000"/>
                <w:sz w:val="22"/>
                <w:szCs w:val="20"/>
              </w:rPr>
            </w:pPr>
            <w:r>
              <w:rPr>
                <w:color w:val="000000"/>
                <w:sz w:val="22"/>
                <w:szCs w:val="20"/>
              </w:rPr>
              <w:t>22) Petroleum storage and transfer units with a total storage capacity exceeding 300,000 barrels</w:t>
            </w:r>
          </w:p>
        </w:tc>
      </w:tr>
      <w:tr w:rsidR="00102A9B" w14:paraId="56B431BD" w14:textId="77777777" w:rsidTr="00DA102A">
        <w:trPr>
          <w:trHeight w:val="360"/>
          <w:jc w:val="center"/>
        </w:trPr>
        <w:tc>
          <w:tcPr>
            <w:tcW w:w="9360" w:type="dxa"/>
            <w:tcBorders>
              <w:left w:val="double" w:sz="4" w:space="0" w:color="auto"/>
              <w:right w:val="double" w:sz="4" w:space="0" w:color="auto"/>
            </w:tcBorders>
            <w:vAlign w:val="center"/>
          </w:tcPr>
          <w:p w14:paraId="746EB8CB" w14:textId="77777777" w:rsidR="00102A9B" w:rsidRDefault="00102A9B" w:rsidP="00DA102A">
            <w:pPr>
              <w:autoSpaceDE w:val="0"/>
              <w:autoSpaceDN w:val="0"/>
              <w:adjustRightInd w:val="0"/>
              <w:rPr>
                <w:color w:val="000000"/>
                <w:sz w:val="22"/>
                <w:szCs w:val="20"/>
              </w:rPr>
            </w:pPr>
            <w:r>
              <w:rPr>
                <w:color w:val="000000"/>
                <w:sz w:val="22"/>
                <w:szCs w:val="20"/>
              </w:rPr>
              <w:t>23) Taconite ore processing plants</w:t>
            </w:r>
          </w:p>
        </w:tc>
      </w:tr>
      <w:tr w:rsidR="00102A9B" w14:paraId="43FECA3C" w14:textId="77777777" w:rsidTr="00DA102A">
        <w:trPr>
          <w:trHeight w:val="360"/>
          <w:jc w:val="center"/>
        </w:trPr>
        <w:tc>
          <w:tcPr>
            <w:tcW w:w="9360" w:type="dxa"/>
            <w:tcBorders>
              <w:left w:val="double" w:sz="4" w:space="0" w:color="auto"/>
              <w:right w:val="double" w:sz="4" w:space="0" w:color="auto"/>
            </w:tcBorders>
            <w:vAlign w:val="center"/>
          </w:tcPr>
          <w:p w14:paraId="59E51260" w14:textId="77777777" w:rsidR="00102A9B" w:rsidRDefault="00102A9B" w:rsidP="00DA102A">
            <w:pPr>
              <w:autoSpaceDE w:val="0"/>
              <w:autoSpaceDN w:val="0"/>
              <w:adjustRightInd w:val="0"/>
              <w:rPr>
                <w:color w:val="000000"/>
                <w:sz w:val="22"/>
                <w:szCs w:val="20"/>
              </w:rPr>
            </w:pPr>
            <w:r>
              <w:rPr>
                <w:color w:val="000000"/>
                <w:sz w:val="22"/>
                <w:szCs w:val="20"/>
              </w:rPr>
              <w:t>24) Glass fiber processing plants</w:t>
            </w:r>
          </w:p>
        </w:tc>
      </w:tr>
      <w:tr w:rsidR="00102A9B" w14:paraId="660A1E6B" w14:textId="77777777" w:rsidTr="00DA102A">
        <w:trPr>
          <w:trHeight w:val="360"/>
          <w:jc w:val="center"/>
        </w:trPr>
        <w:tc>
          <w:tcPr>
            <w:tcW w:w="9360" w:type="dxa"/>
            <w:tcBorders>
              <w:left w:val="double" w:sz="4" w:space="0" w:color="auto"/>
              <w:right w:val="double" w:sz="4" w:space="0" w:color="auto"/>
            </w:tcBorders>
            <w:vAlign w:val="center"/>
          </w:tcPr>
          <w:p w14:paraId="20A14614" w14:textId="77777777" w:rsidR="00102A9B" w:rsidRDefault="00102A9B" w:rsidP="00DA102A">
            <w:pPr>
              <w:autoSpaceDE w:val="0"/>
              <w:autoSpaceDN w:val="0"/>
              <w:adjustRightInd w:val="0"/>
              <w:rPr>
                <w:color w:val="000000"/>
                <w:sz w:val="22"/>
                <w:szCs w:val="20"/>
              </w:rPr>
            </w:pPr>
            <w:r>
              <w:rPr>
                <w:color w:val="000000"/>
                <w:sz w:val="22"/>
                <w:szCs w:val="20"/>
              </w:rPr>
              <w:t>25) Charcoal production plants</w:t>
            </w:r>
          </w:p>
        </w:tc>
      </w:tr>
      <w:tr w:rsidR="00102A9B" w14:paraId="372FB572" w14:textId="77777777" w:rsidTr="00DA102A">
        <w:trPr>
          <w:trHeight w:val="576"/>
          <w:jc w:val="center"/>
        </w:trPr>
        <w:tc>
          <w:tcPr>
            <w:tcW w:w="9360" w:type="dxa"/>
            <w:tcBorders>
              <w:left w:val="double" w:sz="4" w:space="0" w:color="auto"/>
              <w:right w:val="double" w:sz="4" w:space="0" w:color="auto"/>
            </w:tcBorders>
            <w:vAlign w:val="center"/>
          </w:tcPr>
          <w:p w14:paraId="2D3DCEB5" w14:textId="77777777" w:rsidR="00102A9B" w:rsidRDefault="00102A9B" w:rsidP="00DA102A">
            <w:pPr>
              <w:autoSpaceDE w:val="0"/>
              <w:autoSpaceDN w:val="0"/>
              <w:adjustRightInd w:val="0"/>
              <w:rPr>
                <w:color w:val="000000"/>
                <w:sz w:val="22"/>
                <w:szCs w:val="20"/>
              </w:rPr>
            </w:pPr>
            <w:r>
              <w:rPr>
                <w:color w:val="000000"/>
                <w:sz w:val="22"/>
                <w:szCs w:val="20"/>
              </w:rPr>
              <w:t>26) Fossil-fuel-fired steam electric plants of more than 250 million British thermal units per hour heat input</w:t>
            </w:r>
          </w:p>
        </w:tc>
      </w:tr>
      <w:tr w:rsidR="00102A9B" w14:paraId="7B0B675F" w14:textId="77777777" w:rsidTr="00DA102A">
        <w:trPr>
          <w:trHeight w:val="1152"/>
          <w:jc w:val="center"/>
        </w:trPr>
        <w:tc>
          <w:tcPr>
            <w:tcW w:w="9360" w:type="dxa"/>
            <w:tcBorders>
              <w:left w:val="double" w:sz="4" w:space="0" w:color="auto"/>
              <w:bottom w:val="double" w:sz="4" w:space="0" w:color="auto"/>
              <w:right w:val="double" w:sz="4" w:space="0" w:color="auto"/>
            </w:tcBorders>
            <w:vAlign w:val="center"/>
          </w:tcPr>
          <w:p w14:paraId="3C509907" w14:textId="77777777" w:rsidR="00102A9B" w:rsidRDefault="00102A9B" w:rsidP="00DA102A">
            <w:pPr>
              <w:autoSpaceDE w:val="0"/>
              <w:autoSpaceDN w:val="0"/>
              <w:adjustRightInd w:val="0"/>
              <w:rPr>
                <w:color w:val="000000"/>
                <w:sz w:val="22"/>
                <w:szCs w:val="20"/>
              </w:rPr>
            </w:pPr>
            <w:r>
              <w:rPr>
                <w:color w:val="000000"/>
                <w:sz w:val="22"/>
                <w:szCs w:val="20"/>
              </w:rPr>
              <w:t>27) All other stationary source categories regulated by a standard promulgated under section 111 or 112 of the Act, but only with respect to those air pollutants that have been regulated for that category.  This includes Maximum Achievable Control Technology (MACT), National Emissions Standards for Hazardous Air Pollutants (NESHAPs), and New Source Performance Standards (NSPS) facilities.</w:t>
            </w:r>
          </w:p>
        </w:tc>
      </w:tr>
    </w:tbl>
    <w:p w14:paraId="7F89B2CD" w14:textId="77777777" w:rsidR="00102A9B" w:rsidRDefault="00102A9B" w:rsidP="00907B64">
      <w:pPr>
        <w:autoSpaceDE w:val="0"/>
        <w:autoSpaceDN w:val="0"/>
        <w:adjustRightInd w:val="0"/>
        <w:rPr>
          <w:color w:val="000000"/>
          <w:sz w:val="22"/>
          <w:szCs w:val="20"/>
        </w:rPr>
      </w:pPr>
    </w:p>
    <w:p w14:paraId="609D5616" w14:textId="77777777" w:rsidR="00102A9B" w:rsidRDefault="00102A9B" w:rsidP="00907B64">
      <w:pPr>
        <w:autoSpaceDE w:val="0"/>
        <w:autoSpaceDN w:val="0"/>
        <w:adjustRightInd w:val="0"/>
        <w:rPr>
          <w:color w:val="000000"/>
          <w:sz w:val="22"/>
          <w:szCs w:val="20"/>
        </w:rPr>
      </w:pPr>
      <w:r>
        <w:rPr>
          <w:color w:val="000000"/>
          <w:sz w:val="22"/>
          <w:szCs w:val="20"/>
          <w:u w:val="single"/>
        </w:rPr>
        <w:t>All emission sources not specifically excluded should be reported</w:t>
      </w:r>
      <w:r>
        <w:rPr>
          <w:color w:val="000000"/>
          <w:sz w:val="22"/>
          <w:szCs w:val="20"/>
        </w:rPr>
        <w:t>.</w:t>
      </w:r>
    </w:p>
    <w:p w14:paraId="0EFC6E53" w14:textId="77777777" w:rsidR="00102A9B" w:rsidRDefault="00102A9B" w:rsidP="00907B64">
      <w:pPr>
        <w:autoSpaceDE w:val="0"/>
        <w:autoSpaceDN w:val="0"/>
        <w:adjustRightInd w:val="0"/>
        <w:rPr>
          <w:color w:val="000000"/>
          <w:sz w:val="22"/>
          <w:szCs w:val="20"/>
        </w:rPr>
      </w:pPr>
    </w:p>
    <w:p w14:paraId="052121F3" w14:textId="77777777" w:rsidR="00140DA9" w:rsidRDefault="00140DA9">
      <w:pPr>
        <w:pStyle w:val="Heading3"/>
      </w:pPr>
      <w:r>
        <w:t>Information to Use for Estimation of Emissions</w:t>
      </w:r>
    </w:p>
    <w:p w14:paraId="632018CE" w14:textId="6DB8E16B" w:rsidR="00140DA9" w:rsidRDefault="0055028D">
      <w:pPr>
        <w:pStyle w:val="BodyText"/>
      </w:pPr>
      <w:bookmarkStart w:id="0" w:name="_Hlk89698766"/>
      <w:r>
        <w:t>AB Air Quality</w:t>
      </w:r>
      <w:r w:rsidR="00140DA9">
        <w:t xml:space="preserve"> </w:t>
      </w:r>
      <w:bookmarkEnd w:id="0"/>
      <w:r w:rsidR="00140DA9">
        <w:t xml:space="preserve">realizes the difficulty of preparing accurate emission estimates and requests that you prepare this information carefully and thoroughly, using the “best available” information you can develop.  Continuous emission monitoring (CEM) or other appropriate, </w:t>
      </w:r>
      <w:proofErr w:type="gramStart"/>
      <w:r w:rsidR="00140DA9">
        <w:rPr>
          <w:u w:val="single"/>
        </w:rPr>
        <w:t>representative</w:t>
      </w:r>
      <w:proofErr w:type="gramEnd"/>
      <w:r w:rsidR="00140DA9">
        <w:rPr>
          <w:u w:val="single"/>
        </w:rPr>
        <w:t xml:space="preserve"> and approved</w:t>
      </w:r>
      <w:r w:rsidR="00140DA9">
        <w:t xml:space="preserve"> test data are to be used when available, if judged by </w:t>
      </w:r>
      <w:r>
        <w:t>AB Air Quality</w:t>
      </w:r>
      <w:r w:rsidR="00140DA9">
        <w:t xml:space="preserve"> to be superior to more generic emission factors.  Facilities are solely responsible for the accuracy and completeness of the information, even if guidance, spreadsheets, or other assistance with emission estimation are provided by State or other governmental authorities.  A section on emission estimation appears later in these instructions.</w:t>
      </w:r>
    </w:p>
    <w:p w14:paraId="61647325" w14:textId="77777777" w:rsidR="00140DA9" w:rsidRDefault="00140DA9">
      <w:pPr>
        <w:pStyle w:val="BodyText"/>
      </w:pPr>
    </w:p>
    <w:p w14:paraId="65A24A40" w14:textId="1549D3F2" w:rsidR="00140DA9" w:rsidRDefault="00140DA9">
      <w:pPr>
        <w:pStyle w:val="BodyText"/>
      </w:pPr>
      <w:r>
        <w:t xml:space="preserve">You may also need to obtain additional information from your chemical suppliers or corporate headquarters in order to comply with this requirement.  You may wish to employ the services of environmental consultants, but in most cases, this may not be necessary.  Limited assistance may be provided by </w:t>
      </w:r>
      <w:r w:rsidR="0055028D">
        <w:t>AB Air Quality</w:t>
      </w:r>
      <w:r>
        <w:t>.</w:t>
      </w:r>
    </w:p>
    <w:p w14:paraId="1E07641A" w14:textId="77777777" w:rsidR="00140DA9" w:rsidRDefault="00140DA9">
      <w:pPr>
        <w:autoSpaceDE w:val="0"/>
        <w:autoSpaceDN w:val="0"/>
        <w:adjustRightInd w:val="0"/>
        <w:rPr>
          <w:color w:val="000000"/>
          <w:sz w:val="22"/>
          <w:szCs w:val="20"/>
        </w:rPr>
      </w:pPr>
    </w:p>
    <w:p w14:paraId="1C97EDAC" w14:textId="77777777" w:rsidR="00140DA9" w:rsidRDefault="00140DA9">
      <w:pPr>
        <w:pStyle w:val="Heading3"/>
      </w:pPr>
      <w:r>
        <w:t>Forms/Format</w:t>
      </w:r>
    </w:p>
    <w:p w14:paraId="0B85AA1E" w14:textId="64937F00" w:rsidR="00140DA9" w:rsidRDefault="00140DA9">
      <w:pPr>
        <w:autoSpaceDE w:val="0"/>
        <w:autoSpaceDN w:val="0"/>
        <w:adjustRightInd w:val="0"/>
        <w:rPr>
          <w:color w:val="000000"/>
          <w:sz w:val="22"/>
          <w:szCs w:val="20"/>
        </w:rPr>
      </w:pPr>
      <w:r>
        <w:rPr>
          <w:color w:val="000000"/>
          <w:sz w:val="22"/>
          <w:szCs w:val="20"/>
          <w:u w:val="single"/>
        </w:rPr>
        <w:t>Your first step should be to make additional copies of the forms provided (for drafts, etc.)</w:t>
      </w:r>
      <w:r>
        <w:rPr>
          <w:color w:val="000000"/>
          <w:sz w:val="22"/>
          <w:szCs w:val="20"/>
        </w:rPr>
        <w:t xml:space="preserve">.  Use and return these </w:t>
      </w:r>
      <w:r>
        <w:rPr>
          <w:b/>
          <w:bCs/>
          <w:color w:val="000000"/>
          <w:sz w:val="22"/>
          <w:szCs w:val="20"/>
        </w:rPr>
        <w:t xml:space="preserve">specific forms, </w:t>
      </w:r>
      <w:r>
        <w:rPr>
          <w:color w:val="000000"/>
          <w:sz w:val="22"/>
          <w:szCs w:val="20"/>
        </w:rPr>
        <w:t xml:space="preserve">if possible, and not submitting electronically.  If there are circumstances where this is not possible, or if you need copies for continuation, you may request electronic copies from </w:t>
      </w:r>
      <w:r w:rsidR="0055028D">
        <w:t>AB Air Quality</w:t>
      </w:r>
      <w:r>
        <w:rPr>
          <w:color w:val="000000"/>
          <w:sz w:val="22"/>
          <w:szCs w:val="20"/>
        </w:rPr>
        <w:t xml:space="preserve">.  Please verify all pre-printed information and correct it as needed by striking through and neatly entering the correct information.  This will allow </w:t>
      </w:r>
      <w:r w:rsidR="0055028D">
        <w:t>AB Air Quality</w:t>
      </w:r>
      <w:r>
        <w:rPr>
          <w:color w:val="000000"/>
          <w:sz w:val="22"/>
          <w:szCs w:val="20"/>
        </w:rPr>
        <w:t xml:space="preserve"> to quickly recognize changes.  Reflect total actual emissions, by pollutant, for the calendar year requested.</w:t>
      </w:r>
    </w:p>
    <w:p w14:paraId="21DBF114" w14:textId="77777777" w:rsidR="00140DA9" w:rsidRDefault="00140DA9">
      <w:pPr>
        <w:autoSpaceDE w:val="0"/>
        <w:autoSpaceDN w:val="0"/>
        <w:adjustRightInd w:val="0"/>
        <w:rPr>
          <w:color w:val="000000"/>
          <w:sz w:val="22"/>
          <w:szCs w:val="20"/>
        </w:rPr>
      </w:pPr>
    </w:p>
    <w:p w14:paraId="0DBC5E3E" w14:textId="77777777" w:rsidR="00140DA9" w:rsidRDefault="00140DA9">
      <w:pPr>
        <w:autoSpaceDE w:val="0"/>
        <w:autoSpaceDN w:val="0"/>
        <w:adjustRightInd w:val="0"/>
        <w:rPr>
          <w:sz w:val="22"/>
        </w:rPr>
      </w:pPr>
      <w:r>
        <w:rPr>
          <w:sz w:val="22"/>
        </w:rPr>
        <w:t xml:space="preserve">Type or print information on the forms in the units and format requested.  Please, </w:t>
      </w:r>
      <w:r>
        <w:rPr>
          <w:sz w:val="22"/>
          <w:u w:val="single"/>
        </w:rPr>
        <w:t>do not use forms for previous years</w:t>
      </w:r>
      <w:r>
        <w:rPr>
          <w:sz w:val="22"/>
        </w:rPr>
        <w:t>.</w:t>
      </w:r>
    </w:p>
    <w:p w14:paraId="0E781910" w14:textId="77777777" w:rsidR="00140DA9" w:rsidRDefault="00140DA9">
      <w:pPr>
        <w:autoSpaceDE w:val="0"/>
        <w:autoSpaceDN w:val="0"/>
        <w:adjustRightInd w:val="0"/>
        <w:rPr>
          <w:color w:val="000000"/>
          <w:sz w:val="22"/>
        </w:rPr>
      </w:pPr>
    </w:p>
    <w:p w14:paraId="3066388E" w14:textId="77777777" w:rsidR="00140DA9" w:rsidRDefault="00140DA9">
      <w:pPr>
        <w:autoSpaceDE w:val="0"/>
        <w:autoSpaceDN w:val="0"/>
        <w:adjustRightInd w:val="0"/>
        <w:rPr>
          <w:color w:val="000000"/>
          <w:sz w:val="22"/>
          <w:szCs w:val="20"/>
          <w:u w:val="single"/>
        </w:rPr>
      </w:pPr>
      <w:r>
        <w:rPr>
          <w:color w:val="000000"/>
          <w:sz w:val="22"/>
          <w:szCs w:val="20"/>
          <w:u w:val="single"/>
        </w:rPr>
        <w:t>Hazardous Air Pollutants (HAPs) and Toxic Air Pollutants (TAPs)</w:t>
      </w:r>
    </w:p>
    <w:p w14:paraId="5C946CD6" w14:textId="488C42A8" w:rsidR="00140DA9" w:rsidRDefault="00140DA9">
      <w:pPr>
        <w:autoSpaceDE w:val="0"/>
        <w:autoSpaceDN w:val="0"/>
        <w:adjustRightInd w:val="0"/>
        <w:rPr>
          <w:color w:val="000000"/>
          <w:sz w:val="22"/>
          <w:szCs w:val="20"/>
        </w:rPr>
      </w:pPr>
      <w:r>
        <w:rPr>
          <w:color w:val="000000"/>
          <w:sz w:val="22"/>
          <w:szCs w:val="20"/>
        </w:rPr>
        <w:t xml:space="preserve">A document included on the North Carolina Department of </w:t>
      </w:r>
      <w:r w:rsidR="007D14EB">
        <w:rPr>
          <w:color w:val="000000"/>
          <w:sz w:val="22"/>
          <w:szCs w:val="20"/>
        </w:rPr>
        <w:t>Environmental Quality</w:t>
      </w:r>
      <w:r>
        <w:rPr>
          <w:color w:val="000000"/>
          <w:sz w:val="22"/>
          <w:szCs w:val="20"/>
        </w:rPr>
        <w:t xml:space="preserve">, Division of Air Quality web page </w:t>
      </w:r>
      <w:r>
        <w:rPr>
          <w:sz w:val="22"/>
          <w:szCs w:val="20"/>
        </w:rPr>
        <w:t>(</w:t>
      </w:r>
      <w:r w:rsidR="000A7B07" w:rsidRPr="000A7B07">
        <w:rPr>
          <w:rStyle w:val="Hyperlink"/>
          <w:sz w:val="22"/>
        </w:rPr>
        <w:t>http://www.ncair.org/inventory/forms/</w:t>
      </w:r>
      <w:r>
        <w:rPr>
          <w:sz w:val="22"/>
          <w:szCs w:val="20"/>
        </w:rPr>
        <w:t>) (</w:t>
      </w:r>
      <w:r>
        <w:rPr>
          <w:b/>
          <w:bCs/>
          <w:color w:val="000000"/>
          <w:sz w:val="22"/>
          <w:szCs w:val="20"/>
        </w:rPr>
        <w:t>Tables of Hazardous and Toxic Air Pollutants for North Carolina Emission Inventory and Permitting Purposes</w:t>
      </w:r>
      <w:r>
        <w:rPr>
          <w:color w:val="000000"/>
          <w:sz w:val="22"/>
          <w:szCs w:val="20"/>
        </w:rPr>
        <w:t xml:space="preserve">) lists the Hazardous and Toxic Air Pollutants as defined by the Federal and State rules, respectively.  This document defines the </w:t>
      </w:r>
      <w:r>
        <w:rPr>
          <w:color w:val="000000"/>
          <w:sz w:val="22"/>
          <w:szCs w:val="20"/>
        </w:rPr>
        <w:lastRenderedPageBreak/>
        <w:t xml:space="preserve">pollutants alphabetically by name and by Chemical Abstract System (CAS) number.  If you are unable to access the web page at your office, please request assistance from </w:t>
      </w:r>
      <w:r w:rsidR="0055028D">
        <w:t>AB Air Quality</w:t>
      </w:r>
      <w:r>
        <w:rPr>
          <w:color w:val="000000"/>
          <w:sz w:val="22"/>
          <w:szCs w:val="20"/>
        </w:rPr>
        <w:t>.</w:t>
      </w:r>
    </w:p>
    <w:p w14:paraId="452031FF" w14:textId="77777777" w:rsidR="00140DA9" w:rsidRDefault="00140DA9">
      <w:pPr>
        <w:autoSpaceDE w:val="0"/>
        <w:autoSpaceDN w:val="0"/>
        <w:adjustRightInd w:val="0"/>
        <w:rPr>
          <w:color w:val="000000"/>
          <w:sz w:val="22"/>
          <w:szCs w:val="20"/>
        </w:rPr>
      </w:pPr>
    </w:p>
    <w:p w14:paraId="7F2ADED2" w14:textId="77777777" w:rsidR="00140DA9" w:rsidRDefault="00140DA9">
      <w:pPr>
        <w:autoSpaceDE w:val="0"/>
        <w:autoSpaceDN w:val="0"/>
        <w:adjustRightInd w:val="0"/>
        <w:rPr>
          <w:color w:val="000000"/>
          <w:sz w:val="22"/>
          <w:szCs w:val="20"/>
        </w:rPr>
      </w:pPr>
      <w:r>
        <w:rPr>
          <w:color w:val="000000"/>
          <w:sz w:val="22"/>
          <w:szCs w:val="20"/>
        </w:rPr>
        <w:t>Each listed compound must be quantified and reported.  Some are also VOCs or Particulate Matter.  In such cases each emission must be reported as both (VOC and as HAP, for example).  The list is not in any way inclusive of all particulate matter or VOC compounds that must be reported.  In some cases, a HAP/TAP may be emitted that is excluded from the federal definition of VOC.  In such cases, it still should be reported as a HAP/TAP, but excluded from the VOC reported.</w:t>
      </w:r>
    </w:p>
    <w:p w14:paraId="2AB320AA" w14:textId="77777777" w:rsidR="00140DA9" w:rsidRDefault="00140DA9">
      <w:pPr>
        <w:autoSpaceDE w:val="0"/>
        <w:autoSpaceDN w:val="0"/>
        <w:adjustRightInd w:val="0"/>
        <w:rPr>
          <w:color w:val="000000"/>
          <w:sz w:val="22"/>
          <w:szCs w:val="20"/>
        </w:rPr>
      </w:pPr>
    </w:p>
    <w:p w14:paraId="34F8F5B2" w14:textId="77777777" w:rsidR="00140DA9" w:rsidRDefault="00140DA9">
      <w:pPr>
        <w:autoSpaceDE w:val="0"/>
        <w:autoSpaceDN w:val="0"/>
        <w:adjustRightInd w:val="0"/>
        <w:rPr>
          <w:color w:val="000000"/>
          <w:sz w:val="22"/>
          <w:szCs w:val="20"/>
        </w:rPr>
      </w:pPr>
      <w:r>
        <w:rPr>
          <w:color w:val="000000"/>
          <w:sz w:val="22"/>
          <w:szCs w:val="20"/>
        </w:rPr>
        <w:t>For HAPs and TAPs, there is no legal lower cut-off value.  All quantities emitted of each pollutant on the lists must be reported.  As a practical consideration however, reporting levels are defined in the instructions for specific forms.</w:t>
      </w:r>
    </w:p>
    <w:p w14:paraId="4DF682A2" w14:textId="77777777" w:rsidR="00140DA9" w:rsidRDefault="00140DA9">
      <w:pPr>
        <w:autoSpaceDE w:val="0"/>
        <w:autoSpaceDN w:val="0"/>
        <w:adjustRightInd w:val="0"/>
        <w:rPr>
          <w:color w:val="000000"/>
          <w:sz w:val="22"/>
          <w:szCs w:val="20"/>
        </w:rPr>
      </w:pPr>
    </w:p>
    <w:p w14:paraId="04FE59F2" w14:textId="77777777" w:rsidR="00140DA9" w:rsidRDefault="00140DA9">
      <w:pPr>
        <w:pStyle w:val="Heading3"/>
      </w:pPr>
      <w:r>
        <w:t>Particulate Matter Less Than 2.5 Micrometers in Aerodynamic Size</w:t>
      </w:r>
    </w:p>
    <w:p w14:paraId="2CCD4B44" w14:textId="77777777" w:rsidR="00140DA9" w:rsidRPr="00701611" w:rsidRDefault="00140DA9">
      <w:pPr>
        <w:autoSpaceDE w:val="0"/>
        <w:autoSpaceDN w:val="0"/>
        <w:adjustRightInd w:val="0"/>
        <w:rPr>
          <w:color w:val="000000"/>
          <w:sz w:val="22"/>
          <w:szCs w:val="20"/>
        </w:rPr>
      </w:pPr>
      <w:r>
        <w:rPr>
          <w:color w:val="000000"/>
          <w:sz w:val="22"/>
          <w:szCs w:val="20"/>
        </w:rPr>
        <w:t>Estimates of emissions of fine particles (less than 2.5 micrometers in aerodynamic particle diameter) are necessary.  New Federal ambient air quality standards, and other possible regulations related to atmospheric haze, require this information.</w:t>
      </w:r>
      <w:r w:rsidR="00701611">
        <w:rPr>
          <w:color w:val="000000"/>
          <w:sz w:val="22"/>
          <w:szCs w:val="20"/>
        </w:rPr>
        <w:t xml:space="preserve">  T</w:t>
      </w:r>
      <w:r w:rsidR="00701611" w:rsidRPr="00701611">
        <w:rPr>
          <w:color w:val="000000"/>
          <w:sz w:val="22"/>
          <w:szCs w:val="20"/>
        </w:rPr>
        <w:t xml:space="preserve">his information </w:t>
      </w:r>
      <w:r w:rsidR="00701611">
        <w:rPr>
          <w:color w:val="000000"/>
          <w:sz w:val="22"/>
          <w:szCs w:val="20"/>
        </w:rPr>
        <w:t xml:space="preserve">is collected </w:t>
      </w:r>
      <w:r w:rsidR="00701611" w:rsidRPr="00701611">
        <w:rPr>
          <w:color w:val="000000"/>
          <w:sz w:val="22"/>
          <w:szCs w:val="20"/>
        </w:rPr>
        <w:t xml:space="preserve">to </w:t>
      </w:r>
      <w:r w:rsidR="00701611">
        <w:rPr>
          <w:color w:val="000000"/>
          <w:sz w:val="22"/>
          <w:szCs w:val="20"/>
        </w:rPr>
        <w:t>for</w:t>
      </w:r>
      <w:r w:rsidR="00701611" w:rsidRPr="00701611">
        <w:rPr>
          <w:color w:val="000000"/>
          <w:sz w:val="22"/>
          <w:szCs w:val="20"/>
        </w:rPr>
        <w:t xml:space="preserve"> the evaluation of appropriate control technologies and regulations. </w:t>
      </w:r>
      <w:r w:rsidR="00701611">
        <w:rPr>
          <w:color w:val="000000"/>
          <w:sz w:val="22"/>
          <w:szCs w:val="20"/>
        </w:rPr>
        <w:t xml:space="preserve"> </w:t>
      </w:r>
      <w:r w:rsidR="00701611" w:rsidRPr="00701611">
        <w:rPr>
          <w:color w:val="000000"/>
          <w:sz w:val="22"/>
          <w:szCs w:val="20"/>
        </w:rPr>
        <w:t xml:space="preserve">These estimates are thus very important and will be under increased scrutiny. </w:t>
      </w:r>
      <w:r w:rsidR="00701611">
        <w:rPr>
          <w:color w:val="000000"/>
          <w:sz w:val="22"/>
          <w:szCs w:val="20"/>
        </w:rPr>
        <w:t xml:space="preserve"> </w:t>
      </w:r>
      <w:r w:rsidR="00701611" w:rsidRPr="00701611">
        <w:rPr>
          <w:color w:val="000000"/>
          <w:sz w:val="22"/>
          <w:szCs w:val="20"/>
        </w:rPr>
        <w:t>PM2.5 emissions from an operating scenario can never exceed the emissions of PM10 from that operating scenario.</w:t>
      </w:r>
    </w:p>
    <w:p w14:paraId="5ACD4BF0" w14:textId="77777777" w:rsidR="00140DA9" w:rsidRDefault="00140DA9">
      <w:pPr>
        <w:autoSpaceDE w:val="0"/>
        <w:autoSpaceDN w:val="0"/>
        <w:adjustRightInd w:val="0"/>
        <w:rPr>
          <w:color w:val="000000"/>
          <w:sz w:val="22"/>
          <w:szCs w:val="20"/>
        </w:rPr>
      </w:pPr>
    </w:p>
    <w:p w14:paraId="10E72708" w14:textId="77777777" w:rsidR="00140DA9" w:rsidRDefault="00140DA9">
      <w:pPr>
        <w:pStyle w:val="Heading3"/>
      </w:pPr>
      <w:r>
        <w:t>Claims of Confidential Business Information</w:t>
      </w:r>
    </w:p>
    <w:p w14:paraId="0ED12684" w14:textId="77777777" w:rsidR="00140DA9" w:rsidRDefault="00140DA9">
      <w:pPr>
        <w:autoSpaceDE w:val="0"/>
        <w:autoSpaceDN w:val="0"/>
        <w:adjustRightInd w:val="0"/>
        <w:rPr>
          <w:color w:val="000000"/>
          <w:sz w:val="22"/>
          <w:szCs w:val="20"/>
        </w:rPr>
      </w:pPr>
      <w:r>
        <w:rPr>
          <w:color w:val="000000"/>
          <w:sz w:val="22"/>
          <w:szCs w:val="20"/>
        </w:rPr>
        <w:t xml:space="preserve">North Carolina General Statute §143-215.3C(b) provides that emission data as defined in 40 CFR 2.301 are </w:t>
      </w:r>
      <w:r>
        <w:rPr>
          <w:color w:val="000000"/>
          <w:sz w:val="22"/>
          <w:szCs w:val="20"/>
          <w:u w:val="single"/>
        </w:rPr>
        <w:t>not</w:t>
      </w:r>
      <w:r>
        <w:rPr>
          <w:color w:val="000000"/>
          <w:sz w:val="22"/>
          <w:szCs w:val="20"/>
        </w:rPr>
        <w:t xml:space="preserve"> entitled to confidential treatment.  North Carolina Statutes generally exclude most or all information requested on the point source emissions inventory from being considered confidential.  This definition of emissions data (that may not be held as confidential) includes days/week, weeks/year, hours/year, emission estimation method, and other items related to the calculations and subsequent modeling analyses, “in so far as these data are necessary to calculate emission data”.  However, certain information, which if made public, would divulge methods or processes entitled to protection as trade secrets, may be considered confidential following N.C. General Statue §132-1.2.</w:t>
      </w:r>
    </w:p>
    <w:p w14:paraId="08BF49CF" w14:textId="77777777" w:rsidR="00140DA9" w:rsidRDefault="00140DA9">
      <w:pPr>
        <w:autoSpaceDE w:val="0"/>
        <w:autoSpaceDN w:val="0"/>
        <w:adjustRightInd w:val="0"/>
        <w:rPr>
          <w:color w:val="000000"/>
          <w:sz w:val="22"/>
          <w:szCs w:val="20"/>
        </w:rPr>
      </w:pPr>
    </w:p>
    <w:p w14:paraId="2D7F31FD" w14:textId="190E0FCB" w:rsidR="00140DA9" w:rsidRDefault="00140DA9">
      <w:pPr>
        <w:autoSpaceDE w:val="0"/>
        <w:autoSpaceDN w:val="0"/>
        <w:adjustRightInd w:val="0"/>
        <w:rPr>
          <w:color w:val="000000"/>
          <w:sz w:val="22"/>
          <w:szCs w:val="20"/>
        </w:rPr>
      </w:pPr>
      <w:r>
        <w:rPr>
          <w:color w:val="000000"/>
          <w:sz w:val="22"/>
          <w:szCs w:val="20"/>
        </w:rPr>
        <w:t xml:space="preserve">Persons wishing to claim information as confidential shall state, in writing, exactly how public disclosure of the information would divulge methods or processes entitled to protection as trade secrets and cause them harm.  All such claims must be specific and unambiguous.  Indicate clearly any information you claim to be confidential business information not subject to public disclosure.  To expedite review, please submit two versions of the inventory (one including the information claimed as confidential, and one “sanitized” copy for the public files.).  </w:t>
      </w:r>
      <w:r>
        <w:rPr>
          <w:color w:val="000000"/>
          <w:sz w:val="22"/>
          <w:szCs w:val="20"/>
          <w:u w:val="single"/>
        </w:rPr>
        <w:t>Each page</w:t>
      </w:r>
      <w:r>
        <w:rPr>
          <w:color w:val="000000"/>
          <w:sz w:val="22"/>
          <w:szCs w:val="20"/>
        </w:rPr>
        <w:t xml:space="preserve"> on which there is material claimed to be confidential should be clearly stamped “confidential” (in red) with the specific information highlighted.  The Director of </w:t>
      </w:r>
      <w:r w:rsidR="0055028D" w:rsidRPr="0055028D">
        <w:rPr>
          <w:color w:val="000000"/>
          <w:sz w:val="22"/>
          <w:szCs w:val="20"/>
        </w:rPr>
        <w:t>AB Air Quality</w:t>
      </w:r>
      <w:r>
        <w:rPr>
          <w:color w:val="000000"/>
          <w:sz w:val="22"/>
          <w:szCs w:val="20"/>
        </w:rPr>
        <w:t xml:space="preserve">, or a designee, will issue a determination of which, if any, information is entitled to confidential treatment under the rules.  Persons dissatisfied with such determinations may request a declaratory ruling from the N.C. Environmental Management Commission, pursuant to N.C. General Statute §143-215.3C(d), within ten (10) days of notice of the </w:t>
      </w:r>
      <w:r w:rsidR="0055028D" w:rsidRPr="0055028D">
        <w:rPr>
          <w:color w:val="000000"/>
          <w:sz w:val="22"/>
          <w:szCs w:val="20"/>
        </w:rPr>
        <w:t>AB Air Quality</w:t>
      </w:r>
      <w:r>
        <w:rPr>
          <w:color w:val="000000"/>
          <w:sz w:val="22"/>
          <w:szCs w:val="20"/>
        </w:rPr>
        <w:t xml:space="preserve"> decision.  The public may also challenge a ruling that the information is confidential.  Until such time that rulings are </w:t>
      </w:r>
      <w:proofErr w:type="gramStart"/>
      <w:r>
        <w:rPr>
          <w:color w:val="000000"/>
          <w:sz w:val="22"/>
          <w:szCs w:val="20"/>
        </w:rPr>
        <w:t>made</w:t>
      </w:r>
      <w:proofErr w:type="gramEnd"/>
      <w:r>
        <w:rPr>
          <w:color w:val="000000"/>
          <w:sz w:val="22"/>
          <w:szCs w:val="20"/>
        </w:rPr>
        <w:t xml:space="preserve"> and all avenues of objection are exhausted, </w:t>
      </w:r>
      <w:r w:rsidR="0055028D" w:rsidRPr="0055028D">
        <w:rPr>
          <w:color w:val="000000"/>
          <w:sz w:val="22"/>
          <w:szCs w:val="20"/>
        </w:rPr>
        <w:t>AB Air Quality</w:t>
      </w:r>
      <w:r>
        <w:rPr>
          <w:color w:val="000000"/>
          <w:sz w:val="22"/>
          <w:szCs w:val="20"/>
        </w:rPr>
        <w:t xml:space="preserve"> will hold contested data as if they were confidential.</w:t>
      </w:r>
    </w:p>
    <w:p w14:paraId="03AD7BB3" w14:textId="77777777" w:rsidR="00140DA9" w:rsidRDefault="00140DA9">
      <w:pPr>
        <w:autoSpaceDE w:val="0"/>
        <w:autoSpaceDN w:val="0"/>
        <w:adjustRightInd w:val="0"/>
        <w:rPr>
          <w:color w:val="000000"/>
          <w:sz w:val="22"/>
          <w:szCs w:val="20"/>
        </w:rPr>
      </w:pPr>
    </w:p>
    <w:p w14:paraId="316F2BC3" w14:textId="77777777" w:rsidR="003B1BCA" w:rsidRPr="003B1BCA" w:rsidRDefault="003B1BCA" w:rsidP="003B1BCA">
      <w:pPr>
        <w:autoSpaceDE w:val="0"/>
        <w:autoSpaceDN w:val="0"/>
        <w:adjustRightInd w:val="0"/>
        <w:rPr>
          <w:color w:val="000000"/>
          <w:sz w:val="22"/>
          <w:szCs w:val="20"/>
          <w:u w:val="single"/>
        </w:rPr>
      </w:pPr>
      <w:r w:rsidRPr="003B1BCA">
        <w:rPr>
          <w:color w:val="000000"/>
          <w:sz w:val="22"/>
          <w:szCs w:val="20"/>
          <w:u w:val="single"/>
        </w:rPr>
        <w:t>Completeness</w:t>
      </w:r>
    </w:p>
    <w:p w14:paraId="10EEB85A" w14:textId="70B8D944" w:rsidR="003B1BCA" w:rsidRPr="003B1BCA" w:rsidRDefault="003B1BCA" w:rsidP="003B1BCA">
      <w:pPr>
        <w:autoSpaceDE w:val="0"/>
        <w:autoSpaceDN w:val="0"/>
        <w:adjustRightInd w:val="0"/>
        <w:rPr>
          <w:color w:val="000000"/>
          <w:sz w:val="22"/>
          <w:szCs w:val="20"/>
        </w:rPr>
      </w:pPr>
      <w:r w:rsidRPr="003B1BCA">
        <w:rPr>
          <w:color w:val="000000"/>
          <w:sz w:val="22"/>
          <w:szCs w:val="20"/>
        </w:rPr>
        <w:t xml:space="preserve">For a submittal to be considered complete and acceptable, all data requested must be supplied. If the submittal is not complete by the deadline, it may be </w:t>
      </w:r>
      <w:proofErr w:type="gramStart"/>
      <w:r w:rsidRPr="003B1BCA">
        <w:rPr>
          <w:color w:val="000000"/>
          <w:sz w:val="22"/>
          <w:szCs w:val="20"/>
        </w:rPr>
        <w:t>returned</w:t>
      </w:r>
      <w:proofErr w:type="gramEnd"/>
      <w:r w:rsidRPr="003B1BCA">
        <w:rPr>
          <w:color w:val="000000"/>
          <w:sz w:val="22"/>
          <w:szCs w:val="20"/>
        </w:rPr>
        <w:t xml:space="preserve"> and the facility declared in violation of </w:t>
      </w:r>
      <w:r>
        <w:rPr>
          <w:color w:val="000000"/>
          <w:sz w:val="22"/>
          <w:szCs w:val="20"/>
        </w:rPr>
        <w:t>17</w:t>
      </w:r>
      <w:r w:rsidRPr="003B1BCA">
        <w:rPr>
          <w:color w:val="000000"/>
          <w:sz w:val="22"/>
          <w:szCs w:val="20"/>
        </w:rPr>
        <w:t xml:space="preserve"> .0207 </w:t>
      </w:r>
      <w:r w:rsidR="00723C40">
        <w:rPr>
          <w:color w:val="000000"/>
          <w:sz w:val="22"/>
          <w:szCs w:val="20"/>
        </w:rPr>
        <w:t xml:space="preserve">and/or 4.0202 </w:t>
      </w:r>
      <w:r>
        <w:rPr>
          <w:color w:val="000000"/>
          <w:sz w:val="22"/>
          <w:szCs w:val="20"/>
        </w:rPr>
        <w:t xml:space="preserve">of the </w:t>
      </w:r>
      <w:r w:rsidR="0055028D" w:rsidRPr="0055028D">
        <w:rPr>
          <w:color w:val="000000"/>
          <w:sz w:val="22"/>
          <w:szCs w:val="20"/>
        </w:rPr>
        <w:t>AB Air Quality</w:t>
      </w:r>
      <w:r>
        <w:rPr>
          <w:color w:val="000000"/>
          <w:sz w:val="22"/>
          <w:szCs w:val="20"/>
        </w:rPr>
        <w:t xml:space="preserve"> Code</w:t>
      </w:r>
      <w:r w:rsidRPr="003B1BCA">
        <w:rPr>
          <w:color w:val="000000"/>
          <w:sz w:val="22"/>
          <w:szCs w:val="20"/>
        </w:rPr>
        <w:t>.</w:t>
      </w:r>
      <w:r>
        <w:rPr>
          <w:color w:val="000000"/>
          <w:sz w:val="22"/>
          <w:szCs w:val="20"/>
        </w:rPr>
        <w:t xml:space="preserve">  </w:t>
      </w:r>
      <w:r w:rsidRPr="00723C40">
        <w:rPr>
          <w:color w:val="000000"/>
          <w:sz w:val="22"/>
          <w:szCs w:val="20"/>
          <w:u w:val="single"/>
        </w:rPr>
        <w:t>Supporting calculations are important and must be submitted to document estimates</w:t>
      </w:r>
      <w:r w:rsidRPr="003B1BCA">
        <w:rPr>
          <w:color w:val="000000"/>
          <w:sz w:val="22"/>
          <w:szCs w:val="20"/>
        </w:rPr>
        <w:t>.</w:t>
      </w:r>
    </w:p>
    <w:p w14:paraId="31230660" w14:textId="77777777" w:rsidR="003B1BCA" w:rsidRDefault="003B1BCA">
      <w:pPr>
        <w:autoSpaceDE w:val="0"/>
        <w:autoSpaceDN w:val="0"/>
        <w:adjustRightInd w:val="0"/>
        <w:rPr>
          <w:color w:val="000000"/>
          <w:sz w:val="22"/>
          <w:szCs w:val="20"/>
        </w:rPr>
      </w:pPr>
    </w:p>
    <w:p w14:paraId="27B854C3" w14:textId="77777777" w:rsidR="00140DA9" w:rsidRDefault="00140DA9">
      <w:pPr>
        <w:pStyle w:val="Heading3"/>
      </w:pPr>
      <w:r>
        <w:lastRenderedPageBreak/>
        <w:t>Questions?</w:t>
      </w:r>
    </w:p>
    <w:p w14:paraId="6598860B" w14:textId="656662C8" w:rsidR="00140DA9" w:rsidRDefault="00140DA9">
      <w:pPr>
        <w:autoSpaceDE w:val="0"/>
        <w:autoSpaceDN w:val="0"/>
        <w:adjustRightInd w:val="0"/>
        <w:rPr>
          <w:color w:val="000000"/>
          <w:sz w:val="22"/>
          <w:szCs w:val="18"/>
        </w:rPr>
      </w:pPr>
      <w:r>
        <w:rPr>
          <w:color w:val="000000"/>
          <w:sz w:val="22"/>
          <w:szCs w:val="18"/>
        </w:rPr>
        <w:t xml:space="preserve">Questions regarding the point source emissions inventory can be answered by your staff contact at </w:t>
      </w:r>
      <w:r w:rsidR="0055028D" w:rsidRPr="0055028D">
        <w:rPr>
          <w:color w:val="000000"/>
          <w:sz w:val="22"/>
          <w:szCs w:val="18"/>
        </w:rPr>
        <w:t>AB Air Quality</w:t>
      </w:r>
      <w:r>
        <w:rPr>
          <w:color w:val="000000"/>
          <w:sz w:val="22"/>
          <w:szCs w:val="18"/>
        </w:rPr>
        <w:t>.  Feel free to call, stop-by, or e-mail your contact.</w:t>
      </w:r>
    </w:p>
    <w:p w14:paraId="275B3F98" w14:textId="77777777" w:rsidR="00512C8B" w:rsidRDefault="00512C8B">
      <w:pPr>
        <w:pStyle w:val="Heading2"/>
        <w:jc w:val="left"/>
        <w:rPr>
          <w:szCs w:val="22"/>
        </w:rPr>
        <w:sectPr w:rsidR="00512C8B">
          <w:headerReference w:type="default" r:id="rId12"/>
          <w:type w:val="continuous"/>
          <w:pgSz w:w="12240" w:h="15840"/>
          <w:pgMar w:top="1440" w:right="1440" w:bottom="1440" w:left="1440" w:header="720" w:footer="720" w:gutter="0"/>
          <w:cols w:space="720"/>
          <w:noEndnote/>
        </w:sectPr>
      </w:pPr>
    </w:p>
    <w:p w14:paraId="72A37DC3" w14:textId="77777777" w:rsidR="00140DA9" w:rsidRDefault="00140DA9">
      <w:pPr>
        <w:pStyle w:val="Heading2"/>
        <w:rPr>
          <w:szCs w:val="22"/>
        </w:rPr>
      </w:pPr>
      <w:r>
        <w:rPr>
          <w:szCs w:val="22"/>
        </w:rPr>
        <w:lastRenderedPageBreak/>
        <w:t>Emission Data Reporting - Definition of Terms</w:t>
      </w:r>
    </w:p>
    <w:p w14:paraId="051C8FFD" w14:textId="77777777" w:rsidR="00140DA9" w:rsidRDefault="00140DA9">
      <w:pPr>
        <w:autoSpaceDE w:val="0"/>
        <w:autoSpaceDN w:val="0"/>
        <w:adjustRightInd w:val="0"/>
        <w:rPr>
          <w:b/>
          <w:bCs/>
          <w:color w:val="000000"/>
          <w:sz w:val="22"/>
          <w:szCs w:val="20"/>
        </w:rPr>
      </w:pPr>
    </w:p>
    <w:p w14:paraId="33CC90FD" w14:textId="77777777" w:rsidR="00140DA9" w:rsidRDefault="00140DA9">
      <w:pPr>
        <w:autoSpaceDE w:val="0"/>
        <w:autoSpaceDN w:val="0"/>
        <w:adjustRightInd w:val="0"/>
        <w:rPr>
          <w:color w:val="000000"/>
          <w:sz w:val="22"/>
          <w:szCs w:val="20"/>
        </w:rPr>
      </w:pPr>
      <w:r>
        <w:rPr>
          <w:b/>
          <w:bCs/>
          <w:color w:val="000000"/>
          <w:sz w:val="22"/>
          <w:szCs w:val="20"/>
          <w:u w:val="single"/>
        </w:rPr>
        <w:t>Actual Emissions:</w:t>
      </w:r>
      <w:r>
        <w:rPr>
          <w:b/>
          <w:bCs/>
          <w:color w:val="000000"/>
          <w:sz w:val="22"/>
          <w:szCs w:val="20"/>
        </w:rPr>
        <w:t xml:space="preserve"> </w:t>
      </w:r>
      <w:r>
        <w:rPr>
          <w:color w:val="000000"/>
          <w:sz w:val="22"/>
          <w:szCs w:val="20"/>
        </w:rPr>
        <w:t xml:space="preserve"> Weight of specific pollutant(s) exhausted into the air by, or on, a facility.</w:t>
      </w:r>
    </w:p>
    <w:p w14:paraId="49E2F69A" w14:textId="77777777" w:rsidR="00140DA9" w:rsidRDefault="00140DA9">
      <w:pPr>
        <w:autoSpaceDE w:val="0"/>
        <w:autoSpaceDN w:val="0"/>
        <w:adjustRightInd w:val="0"/>
        <w:rPr>
          <w:b/>
          <w:bCs/>
          <w:color w:val="000000"/>
          <w:sz w:val="22"/>
          <w:szCs w:val="20"/>
          <w:u w:val="single"/>
        </w:rPr>
      </w:pPr>
    </w:p>
    <w:p w14:paraId="231B50BB" w14:textId="77777777" w:rsidR="00140DA9" w:rsidRDefault="00140DA9">
      <w:pPr>
        <w:autoSpaceDE w:val="0"/>
        <w:autoSpaceDN w:val="0"/>
        <w:adjustRightInd w:val="0"/>
        <w:rPr>
          <w:color w:val="000000"/>
          <w:sz w:val="22"/>
          <w:szCs w:val="20"/>
        </w:rPr>
      </w:pPr>
      <w:r>
        <w:rPr>
          <w:b/>
          <w:bCs/>
          <w:color w:val="000000"/>
          <w:sz w:val="22"/>
          <w:szCs w:val="20"/>
          <w:u w:val="single"/>
        </w:rPr>
        <w:t>Billable HAPs:</w:t>
      </w:r>
      <w:r>
        <w:rPr>
          <w:b/>
          <w:bCs/>
          <w:color w:val="000000"/>
          <w:sz w:val="22"/>
          <w:szCs w:val="20"/>
        </w:rPr>
        <w:t xml:space="preserve"> </w:t>
      </w:r>
      <w:r>
        <w:rPr>
          <w:color w:val="000000"/>
          <w:sz w:val="22"/>
          <w:szCs w:val="20"/>
        </w:rPr>
        <w:t xml:space="preserve"> Under Title V rules, pollutants that are HAPs are billable for permit fee purposes except those that are also particulate matter (specifically, PM-10) or VOC.  This is to avoid “double billing”.  Pollutants listed below are federally defined Hazardous Air Pollutants (HAPs) that are not components of particulate matter or VOC, and are billed separately:</w:t>
      </w:r>
    </w:p>
    <w:p w14:paraId="69F4E727" w14:textId="77777777" w:rsidR="00140DA9" w:rsidRDefault="00140DA9">
      <w:pPr>
        <w:autoSpaceDE w:val="0"/>
        <w:autoSpaceDN w:val="0"/>
        <w:adjustRightInd w:val="0"/>
        <w:rPr>
          <w:i/>
          <w:iCs/>
          <w:color w:val="000000"/>
          <w:sz w:val="22"/>
          <w:szCs w:val="20"/>
        </w:rPr>
      </w:pPr>
    </w:p>
    <w:p w14:paraId="7354BF79" w14:textId="77777777" w:rsidR="00140DA9" w:rsidRDefault="00140DA9">
      <w:pPr>
        <w:autoSpaceDE w:val="0"/>
        <w:autoSpaceDN w:val="0"/>
        <w:adjustRightInd w:val="0"/>
        <w:ind w:firstLine="360"/>
        <w:rPr>
          <w:color w:val="000000"/>
          <w:sz w:val="22"/>
          <w:szCs w:val="20"/>
        </w:rPr>
      </w:pPr>
      <w:r>
        <w:rPr>
          <w:i/>
          <w:iCs/>
          <w:color w:val="000000"/>
          <w:sz w:val="22"/>
          <w:szCs w:val="20"/>
        </w:rPr>
        <w:t xml:space="preserve">Chlorine </w:t>
      </w:r>
      <w:r>
        <w:rPr>
          <w:i/>
          <w:iCs/>
          <w:color w:val="000000"/>
          <w:sz w:val="22"/>
          <w:szCs w:val="20"/>
        </w:rPr>
        <w:tab/>
      </w:r>
      <w:r>
        <w:rPr>
          <w:i/>
          <w:iCs/>
          <w:color w:val="000000"/>
          <w:sz w:val="22"/>
          <w:szCs w:val="20"/>
        </w:rPr>
        <w:tab/>
      </w:r>
      <w:r>
        <w:rPr>
          <w:i/>
          <w:iCs/>
          <w:color w:val="000000"/>
          <w:sz w:val="22"/>
          <w:szCs w:val="20"/>
        </w:rPr>
        <w:tab/>
      </w:r>
      <w:r>
        <w:rPr>
          <w:i/>
          <w:iCs/>
          <w:color w:val="000000"/>
          <w:sz w:val="22"/>
          <w:szCs w:val="20"/>
        </w:rPr>
        <w:tab/>
        <w:t xml:space="preserve">Lead </w:t>
      </w:r>
      <w:r>
        <w:rPr>
          <w:color w:val="000000"/>
          <w:sz w:val="22"/>
          <w:szCs w:val="20"/>
        </w:rPr>
        <w:t>(as metal or lead compounds-mass of total)</w:t>
      </w:r>
    </w:p>
    <w:p w14:paraId="15426BE9" w14:textId="77777777" w:rsidR="00140DA9" w:rsidRDefault="00140DA9">
      <w:pPr>
        <w:autoSpaceDE w:val="0"/>
        <w:autoSpaceDN w:val="0"/>
        <w:adjustRightInd w:val="0"/>
        <w:ind w:firstLine="360"/>
        <w:rPr>
          <w:color w:val="000000"/>
          <w:sz w:val="22"/>
          <w:szCs w:val="20"/>
        </w:rPr>
      </w:pPr>
      <w:r>
        <w:rPr>
          <w:i/>
          <w:iCs/>
          <w:color w:val="000000"/>
          <w:sz w:val="22"/>
          <w:szCs w:val="20"/>
        </w:rPr>
        <w:t xml:space="preserve">Fluorine </w:t>
      </w:r>
      <w:r>
        <w:rPr>
          <w:i/>
          <w:iCs/>
          <w:color w:val="000000"/>
          <w:sz w:val="22"/>
          <w:szCs w:val="20"/>
        </w:rPr>
        <w:tab/>
      </w:r>
      <w:r>
        <w:rPr>
          <w:i/>
          <w:iCs/>
          <w:color w:val="000000"/>
          <w:sz w:val="22"/>
          <w:szCs w:val="20"/>
        </w:rPr>
        <w:tab/>
      </w:r>
      <w:r>
        <w:rPr>
          <w:i/>
          <w:iCs/>
          <w:color w:val="000000"/>
          <w:sz w:val="22"/>
          <w:szCs w:val="20"/>
        </w:rPr>
        <w:tab/>
      </w:r>
      <w:r>
        <w:rPr>
          <w:i/>
          <w:iCs/>
          <w:color w:val="000000"/>
          <w:sz w:val="22"/>
          <w:szCs w:val="20"/>
        </w:rPr>
        <w:tab/>
        <w:t xml:space="preserve">Methyl Chloroform </w:t>
      </w:r>
      <w:r>
        <w:rPr>
          <w:color w:val="000000"/>
          <w:sz w:val="22"/>
          <w:szCs w:val="20"/>
        </w:rPr>
        <w:t>(not a VOC due to Federal definition)</w:t>
      </w:r>
    </w:p>
    <w:p w14:paraId="3032934D" w14:textId="77777777" w:rsidR="00140DA9" w:rsidRDefault="00140DA9">
      <w:pPr>
        <w:autoSpaceDE w:val="0"/>
        <w:autoSpaceDN w:val="0"/>
        <w:adjustRightInd w:val="0"/>
        <w:ind w:firstLine="360"/>
        <w:rPr>
          <w:color w:val="000000"/>
          <w:sz w:val="22"/>
          <w:szCs w:val="20"/>
        </w:rPr>
      </w:pPr>
      <w:r>
        <w:rPr>
          <w:i/>
          <w:iCs/>
          <w:color w:val="000000"/>
          <w:sz w:val="22"/>
          <w:szCs w:val="20"/>
        </w:rPr>
        <w:t xml:space="preserve">Hydrazine </w:t>
      </w:r>
      <w:r>
        <w:rPr>
          <w:i/>
          <w:iCs/>
          <w:color w:val="000000"/>
          <w:sz w:val="22"/>
          <w:szCs w:val="20"/>
        </w:rPr>
        <w:tab/>
      </w:r>
      <w:r>
        <w:rPr>
          <w:i/>
          <w:iCs/>
          <w:color w:val="000000"/>
          <w:sz w:val="22"/>
          <w:szCs w:val="20"/>
        </w:rPr>
        <w:tab/>
      </w:r>
      <w:r>
        <w:rPr>
          <w:i/>
          <w:iCs/>
          <w:color w:val="000000"/>
          <w:sz w:val="22"/>
          <w:szCs w:val="20"/>
        </w:rPr>
        <w:tab/>
      </w:r>
      <w:r>
        <w:rPr>
          <w:i/>
          <w:iCs/>
          <w:color w:val="000000"/>
          <w:sz w:val="22"/>
          <w:szCs w:val="20"/>
        </w:rPr>
        <w:tab/>
        <w:t xml:space="preserve">Methylene Chloride </w:t>
      </w:r>
      <w:r>
        <w:rPr>
          <w:color w:val="000000"/>
          <w:sz w:val="22"/>
          <w:szCs w:val="20"/>
        </w:rPr>
        <w:t>(not a VOC due to Federal definition)</w:t>
      </w:r>
    </w:p>
    <w:p w14:paraId="1F49B9A8" w14:textId="77777777" w:rsidR="00140DA9" w:rsidRDefault="00140DA9">
      <w:pPr>
        <w:autoSpaceDE w:val="0"/>
        <w:autoSpaceDN w:val="0"/>
        <w:adjustRightInd w:val="0"/>
        <w:ind w:firstLine="360"/>
        <w:rPr>
          <w:color w:val="000000"/>
          <w:sz w:val="22"/>
          <w:szCs w:val="20"/>
        </w:rPr>
      </w:pPr>
      <w:r>
        <w:rPr>
          <w:i/>
          <w:iCs/>
          <w:color w:val="000000"/>
          <w:sz w:val="22"/>
          <w:szCs w:val="20"/>
        </w:rPr>
        <w:t xml:space="preserve">Hydrogen Chloride </w:t>
      </w:r>
      <w:r>
        <w:rPr>
          <w:color w:val="000000"/>
          <w:sz w:val="22"/>
          <w:szCs w:val="20"/>
        </w:rPr>
        <w:t>(reported as weight of HCl in solutions)</w:t>
      </w:r>
    </w:p>
    <w:p w14:paraId="6A641CD9" w14:textId="77777777" w:rsidR="00140DA9" w:rsidRDefault="00140DA9">
      <w:pPr>
        <w:autoSpaceDE w:val="0"/>
        <w:autoSpaceDN w:val="0"/>
        <w:adjustRightInd w:val="0"/>
        <w:ind w:firstLine="360"/>
        <w:rPr>
          <w:color w:val="000000"/>
          <w:sz w:val="22"/>
          <w:szCs w:val="20"/>
        </w:rPr>
      </w:pPr>
      <w:r>
        <w:rPr>
          <w:i/>
          <w:iCs/>
          <w:color w:val="000000"/>
          <w:sz w:val="22"/>
          <w:szCs w:val="20"/>
        </w:rPr>
        <w:t xml:space="preserve">Ozone </w:t>
      </w:r>
      <w:r>
        <w:rPr>
          <w:color w:val="000000"/>
          <w:sz w:val="22"/>
          <w:szCs w:val="20"/>
        </w:rPr>
        <w:t>(not often expected as a facility emission)</w:t>
      </w:r>
    </w:p>
    <w:p w14:paraId="1DB3A13A" w14:textId="77777777" w:rsidR="00140DA9" w:rsidRDefault="00140DA9">
      <w:pPr>
        <w:autoSpaceDE w:val="0"/>
        <w:autoSpaceDN w:val="0"/>
        <w:adjustRightInd w:val="0"/>
        <w:ind w:firstLine="360"/>
        <w:rPr>
          <w:color w:val="000000"/>
          <w:sz w:val="22"/>
          <w:szCs w:val="20"/>
        </w:rPr>
      </w:pPr>
      <w:r>
        <w:rPr>
          <w:i/>
          <w:iCs/>
          <w:color w:val="000000"/>
          <w:sz w:val="22"/>
          <w:szCs w:val="20"/>
        </w:rPr>
        <w:t xml:space="preserve">Hydrogen Fluoride </w:t>
      </w:r>
      <w:r>
        <w:rPr>
          <w:color w:val="000000"/>
          <w:sz w:val="22"/>
          <w:szCs w:val="20"/>
        </w:rPr>
        <w:t>(reported as weight of HF in solutions)</w:t>
      </w:r>
    </w:p>
    <w:p w14:paraId="0F3CF33C" w14:textId="77777777" w:rsidR="00140DA9" w:rsidRDefault="00140DA9">
      <w:pPr>
        <w:autoSpaceDE w:val="0"/>
        <w:autoSpaceDN w:val="0"/>
        <w:adjustRightInd w:val="0"/>
        <w:ind w:firstLine="360"/>
        <w:rPr>
          <w:color w:val="000000"/>
          <w:sz w:val="22"/>
          <w:szCs w:val="20"/>
        </w:rPr>
      </w:pPr>
      <w:r>
        <w:rPr>
          <w:i/>
          <w:iCs/>
          <w:color w:val="000000"/>
          <w:sz w:val="22"/>
          <w:szCs w:val="20"/>
        </w:rPr>
        <w:t xml:space="preserve">Perchloroethylene </w:t>
      </w:r>
      <w:r>
        <w:rPr>
          <w:color w:val="000000"/>
          <w:sz w:val="22"/>
          <w:szCs w:val="20"/>
        </w:rPr>
        <w:t>(not a VOC due to Federal definition</w:t>
      </w:r>
    </w:p>
    <w:p w14:paraId="304BEB03" w14:textId="77777777" w:rsidR="00140DA9" w:rsidRDefault="00140DA9">
      <w:pPr>
        <w:pStyle w:val="Heading5"/>
      </w:pPr>
      <w:r>
        <w:t xml:space="preserve">Hydrogen Sulfide </w:t>
      </w:r>
      <w:r>
        <w:tab/>
      </w:r>
      <w:r>
        <w:tab/>
      </w:r>
      <w:r>
        <w:tab/>
        <w:t>Phosphine</w:t>
      </w:r>
    </w:p>
    <w:p w14:paraId="6B839DFD" w14:textId="77777777" w:rsidR="00140DA9" w:rsidRDefault="00140DA9">
      <w:pPr>
        <w:autoSpaceDE w:val="0"/>
        <w:autoSpaceDN w:val="0"/>
        <w:adjustRightInd w:val="0"/>
        <w:rPr>
          <w:color w:val="000000"/>
          <w:sz w:val="22"/>
          <w:szCs w:val="20"/>
        </w:rPr>
      </w:pPr>
    </w:p>
    <w:p w14:paraId="3350F330" w14:textId="77777777" w:rsidR="00140DA9" w:rsidRDefault="00140DA9">
      <w:pPr>
        <w:autoSpaceDE w:val="0"/>
        <w:autoSpaceDN w:val="0"/>
        <w:adjustRightInd w:val="0"/>
        <w:rPr>
          <w:color w:val="000000"/>
          <w:sz w:val="22"/>
          <w:szCs w:val="20"/>
        </w:rPr>
      </w:pPr>
      <w:r>
        <w:rPr>
          <w:b/>
          <w:bCs/>
          <w:color w:val="000000"/>
          <w:sz w:val="22"/>
          <w:szCs w:val="20"/>
          <w:u w:val="single"/>
        </w:rPr>
        <w:t>Carbon Dioxide (CO</w:t>
      </w:r>
      <w:r>
        <w:rPr>
          <w:b/>
          <w:bCs/>
          <w:color w:val="000000"/>
          <w:sz w:val="22"/>
          <w:szCs w:val="13"/>
          <w:u w:val="single"/>
          <w:vertAlign w:val="subscript"/>
        </w:rPr>
        <w:t>2</w:t>
      </w:r>
      <w:r>
        <w:rPr>
          <w:b/>
          <w:bCs/>
          <w:color w:val="000000"/>
          <w:sz w:val="22"/>
          <w:szCs w:val="20"/>
          <w:u w:val="single"/>
        </w:rPr>
        <w:t>):</w:t>
      </w:r>
      <w:r>
        <w:rPr>
          <w:b/>
          <w:bCs/>
          <w:color w:val="000000"/>
          <w:sz w:val="22"/>
          <w:szCs w:val="20"/>
        </w:rPr>
        <w:t xml:space="preserve"> </w:t>
      </w:r>
      <w:r>
        <w:rPr>
          <w:color w:val="000000"/>
          <w:sz w:val="22"/>
          <w:szCs w:val="20"/>
        </w:rPr>
        <w:t xml:space="preserve"> </w:t>
      </w:r>
      <w:r w:rsidR="00F40316" w:rsidRPr="00F40316">
        <w:rPr>
          <w:color w:val="000000"/>
          <w:sz w:val="22"/>
          <w:szCs w:val="20"/>
        </w:rPr>
        <w:t xml:space="preserve">Compound of two atoms of oxygen and one atom of carbon, usually resulting from the complete combustion of a carbon based fuel which is one of several greenhouse gases not currently defined as a Clean Air Act pollutant under federal rules. Carbon dioxide </w:t>
      </w:r>
      <w:r w:rsidR="00D173D7">
        <w:rPr>
          <w:color w:val="000000"/>
          <w:sz w:val="22"/>
          <w:szCs w:val="20"/>
        </w:rPr>
        <w:t>may</w:t>
      </w:r>
      <w:r w:rsidR="00D173D7" w:rsidRPr="00F40316">
        <w:rPr>
          <w:color w:val="000000"/>
          <w:sz w:val="22"/>
          <w:szCs w:val="20"/>
        </w:rPr>
        <w:t xml:space="preserve"> </w:t>
      </w:r>
      <w:r w:rsidR="00F40316" w:rsidRPr="00F40316">
        <w:rPr>
          <w:color w:val="000000"/>
          <w:sz w:val="22"/>
          <w:szCs w:val="20"/>
        </w:rPr>
        <w:t>be required to be reported as a result of the recommendations adopted subsequent to the reports required by the NC Clean Smokestacks Act. Facilities that have made significant prior year reductions are advised to maintain data or records needed to estimate emissions back through calendar year 1990.</w:t>
      </w:r>
      <w:r w:rsidR="00D173D7">
        <w:rPr>
          <w:color w:val="000000"/>
          <w:sz w:val="22"/>
          <w:szCs w:val="20"/>
        </w:rPr>
        <w:t xml:space="preserve">  Please see additional details on Page 1 of these instructions.</w:t>
      </w:r>
    </w:p>
    <w:p w14:paraId="438E5114" w14:textId="77777777" w:rsidR="00140DA9" w:rsidRDefault="00140DA9">
      <w:pPr>
        <w:autoSpaceDE w:val="0"/>
        <w:autoSpaceDN w:val="0"/>
        <w:adjustRightInd w:val="0"/>
        <w:rPr>
          <w:color w:val="000000"/>
          <w:sz w:val="22"/>
          <w:szCs w:val="20"/>
        </w:rPr>
      </w:pPr>
    </w:p>
    <w:p w14:paraId="45C94189" w14:textId="77777777" w:rsidR="00140DA9" w:rsidRDefault="00140DA9">
      <w:pPr>
        <w:autoSpaceDE w:val="0"/>
        <w:autoSpaceDN w:val="0"/>
        <w:adjustRightInd w:val="0"/>
        <w:rPr>
          <w:color w:val="000000"/>
          <w:sz w:val="22"/>
          <w:szCs w:val="20"/>
        </w:rPr>
      </w:pPr>
      <w:r>
        <w:rPr>
          <w:b/>
          <w:bCs/>
          <w:color w:val="000000"/>
          <w:sz w:val="22"/>
          <w:szCs w:val="20"/>
          <w:u w:val="single"/>
        </w:rPr>
        <w:t>Carbon Monoxide (CO):</w:t>
      </w:r>
      <w:r>
        <w:rPr>
          <w:b/>
          <w:bCs/>
          <w:color w:val="000000"/>
          <w:sz w:val="22"/>
          <w:szCs w:val="20"/>
        </w:rPr>
        <w:t xml:space="preserve"> </w:t>
      </w:r>
      <w:r>
        <w:rPr>
          <w:color w:val="000000"/>
          <w:sz w:val="22"/>
          <w:szCs w:val="20"/>
        </w:rPr>
        <w:t xml:space="preserve"> Compound of one atom of oxygen and one atom of carbon, usually resulting from the incomplete combustion of a carbon based fuel.  It is a criteria pollutant and must be reported, but is not billed under the Title V program.</w:t>
      </w:r>
    </w:p>
    <w:p w14:paraId="54E3F35E" w14:textId="77777777" w:rsidR="00140DA9" w:rsidRDefault="00140DA9">
      <w:pPr>
        <w:autoSpaceDE w:val="0"/>
        <w:autoSpaceDN w:val="0"/>
        <w:adjustRightInd w:val="0"/>
        <w:rPr>
          <w:b/>
          <w:bCs/>
          <w:color w:val="000000"/>
          <w:sz w:val="22"/>
          <w:szCs w:val="20"/>
        </w:rPr>
      </w:pPr>
    </w:p>
    <w:p w14:paraId="47FC4BBE" w14:textId="77777777" w:rsidR="00140DA9" w:rsidRDefault="00140DA9">
      <w:pPr>
        <w:autoSpaceDE w:val="0"/>
        <w:autoSpaceDN w:val="0"/>
        <w:adjustRightInd w:val="0"/>
        <w:rPr>
          <w:sz w:val="22"/>
          <w:szCs w:val="20"/>
        </w:rPr>
      </w:pPr>
      <w:r>
        <w:rPr>
          <w:b/>
          <w:bCs/>
          <w:color w:val="000000"/>
          <w:sz w:val="22"/>
          <w:szCs w:val="20"/>
          <w:u w:val="single"/>
        </w:rPr>
        <w:t>CAS Number:</w:t>
      </w:r>
      <w:r>
        <w:rPr>
          <w:color w:val="000000"/>
          <w:sz w:val="22"/>
          <w:szCs w:val="20"/>
        </w:rPr>
        <w:t xml:space="preserve">  This is a number assigned to each chemical compound by Chemical Abstracts Service (CAS) to register the compounds and to avoid duplication by use of different names for the same chemical substance.  CAS numbers may be obtained from Chemical Abstracts Service publications, from the supplier, on the containers and other commonly available reference documents.  Names of mixtures and “families of compounds” may not have a CAS number but may have a substitute code.  A list of the compounds with CAS numbers that are to be reported in North Carolina are included on the North Carolina Department of </w:t>
      </w:r>
      <w:r w:rsidR="007D14EB">
        <w:rPr>
          <w:color w:val="000000"/>
          <w:sz w:val="22"/>
          <w:szCs w:val="20"/>
        </w:rPr>
        <w:t>Environmental Quality</w:t>
      </w:r>
      <w:r>
        <w:rPr>
          <w:color w:val="000000"/>
          <w:sz w:val="22"/>
          <w:szCs w:val="20"/>
        </w:rPr>
        <w:t xml:space="preserve">, Division of Air Quality web page </w:t>
      </w:r>
      <w:r>
        <w:rPr>
          <w:sz w:val="22"/>
          <w:szCs w:val="20"/>
        </w:rPr>
        <w:t>(</w:t>
      </w:r>
      <w:r w:rsidR="000A7B07" w:rsidRPr="000A7B07">
        <w:rPr>
          <w:rStyle w:val="Hyperlink"/>
          <w:sz w:val="22"/>
        </w:rPr>
        <w:t>http://www.ncair.org/inventory/forms/</w:t>
      </w:r>
      <w:r>
        <w:rPr>
          <w:sz w:val="22"/>
          <w:szCs w:val="20"/>
        </w:rPr>
        <w:t>) (</w:t>
      </w:r>
      <w:r>
        <w:rPr>
          <w:b/>
          <w:bCs/>
          <w:color w:val="000000"/>
          <w:sz w:val="22"/>
          <w:szCs w:val="20"/>
        </w:rPr>
        <w:t>Tables of Hazardous and Toxic Air Pollutants for North Carolina Emission Inventory and Permitting Purposes</w:t>
      </w:r>
      <w:r>
        <w:rPr>
          <w:color w:val="000000"/>
          <w:sz w:val="22"/>
          <w:szCs w:val="20"/>
        </w:rPr>
        <w:t xml:space="preserve">).  Free tools on the Internet may assist in determining synonyms, etc.  An </w:t>
      </w:r>
      <w:r>
        <w:rPr>
          <w:sz w:val="22"/>
          <w:szCs w:val="20"/>
        </w:rPr>
        <w:t xml:space="preserve">example is at </w:t>
      </w:r>
      <w:hyperlink r:id="rId13" w:history="1">
        <w:r>
          <w:rPr>
            <w:rStyle w:val="Hyperlink"/>
            <w:sz w:val="22"/>
          </w:rPr>
          <w:t>http://chemfinder.cambridgesoft.com/</w:t>
        </w:r>
      </w:hyperlink>
      <w:r>
        <w:rPr>
          <w:sz w:val="22"/>
          <w:szCs w:val="20"/>
        </w:rPr>
        <w:t>.</w:t>
      </w:r>
    </w:p>
    <w:p w14:paraId="34F295C2" w14:textId="77777777" w:rsidR="00140DA9" w:rsidRDefault="00140DA9">
      <w:pPr>
        <w:autoSpaceDE w:val="0"/>
        <w:autoSpaceDN w:val="0"/>
        <w:adjustRightInd w:val="0"/>
        <w:rPr>
          <w:b/>
          <w:bCs/>
          <w:color w:val="000000"/>
          <w:sz w:val="22"/>
          <w:szCs w:val="20"/>
        </w:rPr>
      </w:pPr>
    </w:p>
    <w:p w14:paraId="5968163B" w14:textId="77777777" w:rsidR="00140DA9" w:rsidRDefault="00140DA9">
      <w:pPr>
        <w:autoSpaceDE w:val="0"/>
        <w:autoSpaceDN w:val="0"/>
        <w:adjustRightInd w:val="0"/>
        <w:rPr>
          <w:color w:val="000000"/>
          <w:sz w:val="22"/>
          <w:szCs w:val="20"/>
        </w:rPr>
      </w:pPr>
      <w:r>
        <w:rPr>
          <w:b/>
          <w:bCs/>
          <w:color w:val="000000"/>
          <w:sz w:val="22"/>
          <w:szCs w:val="20"/>
          <w:u w:val="single"/>
        </w:rPr>
        <w:t>Company Name:</w:t>
      </w:r>
      <w:r>
        <w:rPr>
          <w:b/>
          <w:bCs/>
          <w:color w:val="000000"/>
          <w:sz w:val="22"/>
          <w:szCs w:val="20"/>
        </w:rPr>
        <w:t xml:space="preserve">  </w:t>
      </w:r>
      <w:r>
        <w:rPr>
          <w:color w:val="000000"/>
          <w:sz w:val="22"/>
          <w:szCs w:val="20"/>
        </w:rPr>
        <w:t>This is the legal name of the company as appears on the permit.  This name should agree with the name on file with the NC Secretary of State and on the air permit.  A change in name may precipitate a permit modification.</w:t>
      </w:r>
    </w:p>
    <w:p w14:paraId="0929BEB6" w14:textId="77777777" w:rsidR="00140DA9" w:rsidRDefault="00140DA9">
      <w:pPr>
        <w:autoSpaceDE w:val="0"/>
        <w:autoSpaceDN w:val="0"/>
        <w:adjustRightInd w:val="0"/>
        <w:rPr>
          <w:b/>
          <w:bCs/>
          <w:color w:val="000000"/>
          <w:sz w:val="22"/>
          <w:szCs w:val="20"/>
        </w:rPr>
      </w:pPr>
    </w:p>
    <w:p w14:paraId="21860776" w14:textId="77777777" w:rsidR="00140DA9" w:rsidRDefault="00140DA9">
      <w:pPr>
        <w:autoSpaceDE w:val="0"/>
        <w:autoSpaceDN w:val="0"/>
        <w:adjustRightInd w:val="0"/>
        <w:rPr>
          <w:color w:val="000000"/>
          <w:sz w:val="22"/>
          <w:szCs w:val="20"/>
        </w:rPr>
      </w:pPr>
      <w:r>
        <w:rPr>
          <w:b/>
          <w:bCs/>
          <w:color w:val="000000"/>
          <w:sz w:val="22"/>
          <w:szCs w:val="20"/>
          <w:u w:val="single"/>
        </w:rPr>
        <w:t>Criteria Pollutants:</w:t>
      </w:r>
      <w:r>
        <w:rPr>
          <w:b/>
          <w:bCs/>
          <w:color w:val="000000"/>
          <w:sz w:val="22"/>
          <w:szCs w:val="20"/>
        </w:rPr>
        <w:t xml:space="preserve">  </w:t>
      </w:r>
      <w:r>
        <w:rPr>
          <w:color w:val="000000"/>
          <w:sz w:val="22"/>
          <w:szCs w:val="20"/>
        </w:rPr>
        <w:t>These are the pollutants listed (resulting from health-based National Ambient Air Quality Standards) and to be reported as shown on the forms.</w:t>
      </w:r>
    </w:p>
    <w:p w14:paraId="2DD90E50" w14:textId="77777777" w:rsidR="00140DA9" w:rsidRDefault="00140DA9">
      <w:pPr>
        <w:autoSpaceDE w:val="0"/>
        <w:autoSpaceDN w:val="0"/>
        <w:adjustRightInd w:val="0"/>
        <w:rPr>
          <w:b/>
          <w:bCs/>
          <w:color w:val="000000"/>
          <w:sz w:val="22"/>
          <w:szCs w:val="20"/>
        </w:rPr>
      </w:pPr>
    </w:p>
    <w:p w14:paraId="7B06E1BC" w14:textId="77777777" w:rsidR="0003724B" w:rsidRDefault="0003724B">
      <w:pPr>
        <w:autoSpaceDE w:val="0"/>
        <w:autoSpaceDN w:val="0"/>
        <w:adjustRightInd w:val="0"/>
        <w:rPr>
          <w:b/>
          <w:bCs/>
          <w:color w:val="000000"/>
          <w:sz w:val="22"/>
          <w:szCs w:val="20"/>
        </w:rPr>
      </w:pPr>
      <w:r w:rsidRPr="0003724B">
        <w:rPr>
          <w:b/>
          <w:bCs/>
          <w:color w:val="000000"/>
          <w:sz w:val="22"/>
          <w:szCs w:val="20"/>
          <w:u w:val="single"/>
        </w:rPr>
        <w:t>Emission Release Point (Stack)</w:t>
      </w:r>
      <w:r>
        <w:rPr>
          <w:b/>
          <w:bCs/>
          <w:color w:val="000000"/>
          <w:sz w:val="22"/>
          <w:szCs w:val="20"/>
        </w:rPr>
        <w:t xml:space="preserve">:  </w:t>
      </w:r>
      <w:r w:rsidR="00C37F8C" w:rsidRPr="00C37F8C">
        <w:rPr>
          <w:bCs/>
          <w:color w:val="000000"/>
          <w:sz w:val="22"/>
          <w:szCs w:val="20"/>
        </w:rPr>
        <w:t>A</w:t>
      </w:r>
      <w:r w:rsidRPr="00C37F8C">
        <w:rPr>
          <w:bCs/>
          <w:color w:val="000000"/>
          <w:sz w:val="22"/>
          <w:szCs w:val="20"/>
        </w:rPr>
        <w:t>ny physical structure, vent or chimney designed to exhaust gases from a facility into the ambient air. Emissions that escape capture by such devices are normally termed process fugitive emissions.</w:t>
      </w:r>
    </w:p>
    <w:p w14:paraId="520EDEDC" w14:textId="77777777" w:rsidR="0003724B" w:rsidRPr="0003724B" w:rsidRDefault="0003724B">
      <w:pPr>
        <w:autoSpaceDE w:val="0"/>
        <w:autoSpaceDN w:val="0"/>
        <w:adjustRightInd w:val="0"/>
        <w:rPr>
          <w:b/>
          <w:bCs/>
          <w:color w:val="000000"/>
          <w:sz w:val="22"/>
          <w:szCs w:val="20"/>
        </w:rPr>
      </w:pPr>
    </w:p>
    <w:p w14:paraId="1F88779D" w14:textId="77777777" w:rsidR="00140DA9" w:rsidRDefault="00140DA9">
      <w:pPr>
        <w:autoSpaceDE w:val="0"/>
        <w:autoSpaceDN w:val="0"/>
        <w:adjustRightInd w:val="0"/>
        <w:rPr>
          <w:color w:val="000000"/>
          <w:sz w:val="22"/>
          <w:szCs w:val="20"/>
        </w:rPr>
      </w:pPr>
      <w:r>
        <w:rPr>
          <w:b/>
          <w:bCs/>
          <w:color w:val="000000"/>
          <w:sz w:val="22"/>
          <w:szCs w:val="20"/>
          <w:u w:val="single"/>
        </w:rPr>
        <w:t>Emission Source:</w:t>
      </w:r>
      <w:r>
        <w:rPr>
          <w:b/>
          <w:bCs/>
          <w:color w:val="000000"/>
          <w:sz w:val="22"/>
          <w:szCs w:val="20"/>
        </w:rPr>
        <w:t xml:space="preserve"> </w:t>
      </w:r>
      <w:r>
        <w:rPr>
          <w:color w:val="000000"/>
          <w:sz w:val="22"/>
          <w:szCs w:val="20"/>
        </w:rPr>
        <w:t xml:space="preserve"> This means any stationary article, machine, process equipment or other contrivance, or combination thereof, from which air pollutants emanate, or are emitted, either directly or indirectly.  This may include fugitive emissions.</w:t>
      </w:r>
    </w:p>
    <w:p w14:paraId="516185C5" w14:textId="77777777" w:rsidR="00140DA9" w:rsidRDefault="00140DA9">
      <w:pPr>
        <w:autoSpaceDE w:val="0"/>
        <w:autoSpaceDN w:val="0"/>
        <w:adjustRightInd w:val="0"/>
        <w:rPr>
          <w:b/>
          <w:bCs/>
          <w:color w:val="000000"/>
          <w:sz w:val="22"/>
          <w:szCs w:val="20"/>
        </w:rPr>
      </w:pPr>
    </w:p>
    <w:p w14:paraId="2555B833" w14:textId="77777777" w:rsidR="00140DA9" w:rsidRDefault="00140DA9">
      <w:pPr>
        <w:autoSpaceDE w:val="0"/>
        <w:autoSpaceDN w:val="0"/>
        <w:adjustRightInd w:val="0"/>
        <w:rPr>
          <w:color w:val="000000"/>
          <w:sz w:val="22"/>
          <w:szCs w:val="20"/>
        </w:rPr>
      </w:pPr>
      <w:r>
        <w:rPr>
          <w:b/>
          <w:bCs/>
          <w:color w:val="000000"/>
          <w:sz w:val="22"/>
          <w:szCs w:val="20"/>
          <w:u w:val="single"/>
        </w:rPr>
        <w:t>Facility:</w:t>
      </w:r>
      <w:r>
        <w:rPr>
          <w:b/>
          <w:bCs/>
          <w:color w:val="000000"/>
          <w:sz w:val="22"/>
          <w:szCs w:val="20"/>
        </w:rPr>
        <w:t xml:space="preserve"> </w:t>
      </w:r>
      <w:r>
        <w:rPr>
          <w:color w:val="000000"/>
          <w:sz w:val="22"/>
          <w:szCs w:val="20"/>
        </w:rPr>
        <w:t xml:space="preserve"> This is a collective term that includes all pollutant-emitting activities located on one or more contiguous or adjacent properties, and under the control of the same person or persons.  Emissions are to be estimated for all sources at the facility, even if some are listed as “insignificant”.</w:t>
      </w:r>
    </w:p>
    <w:p w14:paraId="64884A00" w14:textId="77777777" w:rsidR="00140DA9" w:rsidRDefault="00140DA9">
      <w:pPr>
        <w:autoSpaceDE w:val="0"/>
        <w:autoSpaceDN w:val="0"/>
        <w:adjustRightInd w:val="0"/>
        <w:rPr>
          <w:b/>
          <w:bCs/>
          <w:color w:val="000000"/>
          <w:sz w:val="22"/>
          <w:szCs w:val="20"/>
        </w:rPr>
      </w:pPr>
    </w:p>
    <w:p w14:paraId="5B8BDB28" w14:textId="77777777" w:rsidR="00140DA9" w:rsidRDefault="00140DA9">
      <w:pPr>
        <w:autoSpaceDE w:val="0"/>
        <w:autoSpaceDN w:val="0"/>
        <w:adjustRightInd w:val="0"/>
        <w:rPr>
          <w:color w:val="000000"/>
          <w:sz w:val="22"/>
          <w:szCs w:val="20"/>
        </w:rPr>
      </w:pPr>
      <w:r>
        <w:rPr>
          <w:b/>
          <w:bCs/>
          <w:color w:val="000000"/>
          <w:sz w:val="22"/>
          <w:szCs w:val="20"/>
          <w:u w:val="single"/>
        </w:rPr>
        <w:t>Fugitive Emissions:</w:t>
      </w:r>
      <w:r>
        <w:rPr>
          <w:b/>
          <w:bCs/>
          <w:color w:val="000000"/>
          <w:sz w:val="22"/>
          <w:szCs w:val="20"/>
        </w:rPr>
        <w:t xml:space="preserve">  </w:t>
      </w:r>
      <w:r>
        <w:rPr>
          <w:color w:val="000000"/>
          <w:sz w:val="22"/>
          <w:szCs w:val="20"/>
        </w:rPr>
        <w:t xml:space="preserve">As defined in WNCRAQA Code 4.0101 and 17.0503, this term means those emissions which could not reasonably pass through a stack, chimney, vent, or other functionally equivalent opening.  </w:t>
      </w:r>
    </w:p>
    <w:p w14:paraId="1F6382B9" w14:textId="77777777" w:rsidR="00140DA9" w:rsidRDefault="00140DA9">
      <w:pPr>
        <w:autoSpaceDE w:val="0"/>
        <w:autoSpaceDN w:val="0"/>
        <w:adjustRightInd w:val="0"/>
        <w:rPr>
          <w:color w:val="000000"/>
          <w:sz w:val="22"/>
          <w:szCs w:val="20"/>
        </w:rPr>
      </w:pPr>
    </w:p>
    <w:p w14:paraId="479AA9FB" w14:textId="77777777" w:rsidR="002C2B03" w:rsidRPr="002C2B03" w:rsidRDefault="0047084B">
      <w:pPr>
        <w:autoSpaceDE w:val="0"/>
        <w:autoSpaceDN w:val="0"/>
        <w:adjustRightInd w:val="0"/>
        <w:rPr>
          <w:b/>
          <w:bCs/>
          <w:color w:val="000000"/>
          <w:sz w:val="22"/>
          <w:szCs w:val="20"/>
          <w:u w:val="single"/>
        </w:rPr>
      </w:pPr>
      <w:r w:rsidRPr="0047084B">
        <w:rPr>
          <w:b/>
          <w:bCs/>
          <w:color w:val="000000"/>
          <w:sz w:val="22"/>
          <w:szCs w:val="20"/>
          <w:u w:val="single"/>
        </w:rPr>
        <w:t>Greenhouse gases</w:t>
      </w:r>
      <w:r>
        <w:rPr>
          <w:b/>
          <w:bCs/>
          <w:color w:val="000000"/>
          <w:sz w:val="22"/>
          <w:szCs w:val="20"/>
          <w:u w:val="single"/>
        </w:rPr>
        <w:t>:</w:t>
      </w:r>
      <w:r w:rsidRPr="00C37F8C">
        <w:rPr>
          <w:b/>
          <w:bCs/>
          <w:color w:val="000000"/>
          <w:sz w:val="22"/>
          <w:szCs w:val="20"/>
        </w:rPr>
        <w:t xml:space="preserve">  </w:t>
      </w:r>
      <w:r w:rsidRPr="00C37F8C">
        <w:rPr>
          <w:bCs/>
          <w:color w:val="000000"/>
          <w:sz w:val="22"/>
          <w:szCs w:val="20"/>
        </w:rPr>
        <w:t xml:space="preserve">Greenhouse gases </w:t>
      </w:r>
      <w:r w:rsidR="002C2B03" w:rsidRPr="00C37F8C">
        <w:rPr>
          <w:bCs/>
          <w:color w:val="000000"/>
          <w:sz w:val="22"/>
          <w:szCs w:val="20"/>
        </w:rPr>
        <w:t>are generally considered to be gases that trap heat in the atmosphere. Some greenhouse gases such as carbon dioxide occur naturally and are emitted to the atmosphere through natural processes and human activities. Other greenhouse gases (e.g., fluorinated gases) are created and emitted solely through human activities.</w:t>
      </w:r>
      <w:r w:rsidR="00D173D7">
        <w:rPr>
          <w:bCs/>
          <w:color w:val="000000"/>
          <w:sz w:val="22"/>
          <w:szCs w:val="20"/>
        </w:rPr>
        <w:t xml:space="preserve">  </w:t>
      </w:r>
      <w:r w:rsidR="00D173D7">
        <w:rPr>
          <w:color w:val="000000"/>
          <w:sz w:val="22"/>
          <w:szCs w:val="20"/>
        </w:rPr>
        <w:t>Please see additional details on Page 1 of these instructions.</w:t>
      </w:r>
    </w:p>
    <w:p w14:paraId="1377D38F" w14:textId="77777777" w:rsidR="002C2B03" w:rsidRDefault="002C2B03">
      <w:pPr>
        <w:autoSpaceDE w:val="0"/>
        <w:autoSpaceDN w:val="0"/>
        <w:adjustRightInd w:val="0"/>
        <w:rPr>
          <w:b/>
          <w:bCs/>
          <w:color w:val="000000"/>
          <w:sz w:val="22"/>
          <w:szCs w:val="20"/>
          <w:u w:val="single"/>
        </w:rPr>
      </w:pPr>
    </w:p>
    <w:p w14:paraId="76FBD276" w14:textId="77777777" w:rsidR="00140DA9" w:rsidRDefault="00140DA9">
      <w:pPr>
        <w:autoSpaceDE w:val="0"/>
        <w:autoSpaceDN w:val="0"/>
        <w:adjustRightInd w:val="0"/>
        <w:rPr>
          <w:color w:val="000000"/>
          <w:sz w:val="22"/>
          <w:szCs w:val="20"/>
        </w:rPr>
      </w:pPr>
      <w:r>
        <w:rPr>
          <w:b/>
          <w:bCs/>
          <w:color w:val="000000"/>
          <w:sz w:val="22"/>
          <w:szCs w:val="20"/>
          <w:u w:val="single"/>
        </w:rPr>
        <w:t>Grouping:</w:t>
      </w:r>
      <w:r>
        <w:rPr>
          <w:b/>
          <w:bCs/>
          <w:color w:val="000000"/>
          <w:sz w:val="22"/>
          <w:szCs w:val="20"/>
        </w:rPr>
        <w:t xml:space="preserve"> </w:t>
      </w:r>
      <w:r>
        <w:rPr>
          <w:color w:val="000000"/>
          <w:sz w:val="22"/>
          <w:szCs w:val="20"/>
        </w:rPr>
        <w:t xml:space="preserve"> Grouping of identical or like sources or operating scenarios is allowed under certain conditions, especially when it simplifies emission reporting and is consistent with the permit for the facility.  An example would be grouping ten identical paint spray booths together where the emissions are estimated as a group and no distinct regulations apply to any one that is different from the others.  Grouping should be limited to:</w:t>
      </w:r>
    </w:p>
    <w:p w14:paraId="35C5FDF1" w14:textId="77777777" w:rsidR="00140DA9" w:rsidRDefault="00140DA9">
      <w:pPr>
        <w:autoSpaceDE w:val="0"/>
        <w:autoSpaceDN w:val="0"/>
        <w:adjustRightInd w:val="0"/>
        <w:rPr>
          <w:color w:val="000000"/>
          <w:sz w:val="22"/>
          <w:szCs w:val="20"/>
        </w:rPr>
      </w:pPr>
    </w:p>
    <w:p w14:paraId="07ABD0CF" w14:textId="77777777" w:rsidR="00140DA9" w:rsidRDefault="00140DA9">
      <w:pPr>
        <w:autoSpaceDE w:val="0"/>
        <w:autoSpaceDN w:val="0"/>
        <w:adjustRightInd w:val="0"/>
        <w:ind w:left="360"/>
        <w:rPr>
          <w:color w:val="000000"/>
          <w:sz w:val="22"/>
          <w:szCs w:val="20"/>
        </w:rPr>
      </w:pPr>
      <w:r>
        <w:rPr>
          <w:color w:val="000000"/>
          <w:sz w:val="22"/>
          <w:szCs w:val="20"/>
        </w:rPr>
        <w:t>A) Sources/operating scenarios where there are similar hours of operation;</w:t>
      </w:r>
    </w:p>
    <w:p w14:paraId="657648E6" w14:textId="77777777" w:rsidR="00140DA9" w:rsidRDefault="00140DA9">
      <w:pPr>
        <w:autoSpaceDE w:val="0"/>
        <w:autoSpaceDN w:val="0"/>
        <w:adjustRightInd w:val="0"/>
        <w:ind w:left="360"/>
        <w:rPr>
          <w:color w:val="000000"/>
          <w:sz w:val="22"/>
          <w:szCs w:val="20"/>
        </w:rPr>
      </w:pPr>
    </w:p>
    <w:p w14:paraId="05D78623" w14:textId="77777777" w:rsidR="00140DA9" w:rsidRDefault="00140DA9">
      <w:pPr>
        <w:autoSpaceDE w:val="0"/>
        <w:autoSpaceDN w:val="0"/>
        <w:adjustRightInd w:val="0"/>
        <w:ind w:left="360"/>
        <w:rPr>
          <w:color w:val="000000"/>
          <w:sz w:val="22"/>
          <w:szCs w:val="20"/>
        </w:rPr>
      </w:pPr>
      <w:r>
        <w:rPr>
          <w:color w:val="000000"/>
          <w:sz w:val="22"/>
          <w:szCs w:val="20"/>
        </w:rPr>
        <w:t>B) Same or very similar stacks;</w:t>
      </w:r>
    </w:p>
    <w:p w14:paraId="38419361" w14:textId="77777777" w:rsidR="00140DA9" w:rsidRDefault="00140DA9">
      <w:pPr>
        <w:autoSpaceDE w:val="0"/>
        <w:autoSpaceDN w:val="0"/>
        <w:adjustRightInd w:val="0"/>
        <w:ind w:left="360"/>
        <w:rPr>
          <w:color w:val="000000"/>
          <w:sz w:val="22"/>
          <w:szCs w:val="20"/>
        </w:rPr>
      </w:pPr>
    </w:p>
    <w:p w14:paraId="46BFBF96" w14:textId="77777777" w:rsidR="00140DA9" w:rsidRDefault="00140DA9">
      <w:pPr>
        <w:autoSpaceDE w:val="0"/>
        <w:autoSpaceDN w:val="0"/>
        <w:adjustRightInd w:val="0"/>
        <w:ind w:left="360"/>
        <w:rPr>
          <w:color w:val="000000"/>
          <w:sz w:val="22"/>
          <w:szCs w:val="20"/>
        </w:rPr>
      </w:pPr>
      <w:r>
        <w:rPr>
          <w:color w:val="000000"/>
          <w:sz w:val="22"/>
          <w:szCs w:val="20"/>
        </w:rPr>
        <w:t>C) Same or similar-pollutants;</w:t>
      </w:r>
    </w:p>
    <w:p w14:paraId="4525C50B" w14:textId="77777777" w:rsidR="00140DA9" w:rsidRDefault="00140DA9">
      <w:pPr>
        <w:autoSpaceDE w:val="0"/>
        <w:autoSpaceDN w:val="0"/>
        <w:adjustRightInd w:val="0"/>
        <w:ind w:left="360"/>
        <w:rPr>
          <w:color w:val="000000"/>
          <w:sz w:val="22"/>
          <w:szCs w:val="20"/>
        </w:rPr>
      </w:pPr>
    </w:p>
    <w:p w14:paraId="550511E2" w14:textId="77777777" w:rsidR="00140DA9" w:rsidRDefault="00140DA9">
      <w:pPr>
        <w:autoSpaceDE w:val="0"/>
        <w:autoSpaceDN w:val="0"/>
        <w:adjustRightInd w:val="0"/>
        <w:ind w:left="360"/>
        <w:rPr>
          <w:color w:val="000000"/>
          <w:sz w:val="22"/>
          <w:szCs w:val="20"/>
        </w:rPr>
      </w:pPr>
      <w:r>
        <w:rPr>
          <w:color w:val="000000"/>
          <w:sz w:val="22"/>
          <w:szCs w:val="20"/>
        </w:rPr>
        <w:t>D) Similar regulatory applicability; and</w:t>
      </w:r>
    </w:p>
    <w:p w14:paraId="3E8BF19B" w14:textId="77777777" w:rsidR="00140DA9" w:rsidRDefault="00140DA9">
      <w:pPr>
        <w:autoSpaceDE w:val="0"/>
        <w:autoSpaceDN w:val="0"/>
        <w:adjustRightInd w:val="0"/>
        <w:ind w:left="360"/>
        <w:rPr>
          <w:color w:val="000000"/>
          <w:sz w:val="22"/>
          <w:szCs w:val="20"/>
        </w:rPr>
      </w:pPr>
    </w:p>
    <w:p w14:paraId="19C08D5F" w14:textId="77777777" w:rsidR="00140DA9" w:rsidRDefault="00140DA9">
      <w:pPr>
        <w:autoSpaceDE w:val="0"/>
        <w:autoSpaceDN w:val="0"/>
        <w:adjustRightInd w:val="0"/>
        <w:ind w:left="360"/>
        <w:rPr>
          <w:color w:val="000000"/>
          <w:sz w:val="22"/>
          <w:szCs w:val="20"/>
        </w:rPr>
      </w:pPr>
      <w:r>
        <w:rPr>
          <w:color w:val="000000"/>
          <w:sz w:val="22"/>
          <w:szCs w:val="20"/>
        </w:rPr>
        <w:t>E) No single operating scenario emits greater than 10 tons of VOC or NO</w:t>
      </w:r>
      <w:r>
        <w:rPr>
          <w:color w:val="000000"/>
          <w:sz w:val="22"/>
          <w:szCs w:val="20"/>
          <w:vertAlign w:val="subscript"/>
        </w:rPr>
        <w:t>X</w:t>
      </w:r>
      <w:r>
        <w:rPr>
          <w:color w:val="000000"/>
          <w:sz w:val="22"/>
          <w:szCs w:val="20"/>
        </w:rPr>
        <w:t>.</w:t>
      </w:r>
    </w:p>
    <w:p w14:paraId="0AFC229F" w14:textId="77777777" w:rsidR="00140DA9" w:rsidRDefault="00140DA9">
      <w:pPr>
        <w:pStyle w:val="BodyTextIndent"/>
        <w:ind w:left="0"/>
      </w:pPr>
    </w:p>
    <w:p w14:paraId="05C8EE94" w14:textId="77777777" w:rsidR="00140DA9" w:rsidRDefault="00140DA9">
      <w:pPr>
        <w:pStyle w:val="BodyTextIndent"/>
        <w:ind w:left="0"/>
      </w:pPr>
      <w:r>
        <w:t>Stacks may also be grouped in some situations where they exhaust grouped sources and are nearly identical.  Use good judgment to show calculations as simply, but completely, as possible to enable accurate emission estimation and so entries will be understood by a reviewer or an on-site inspector who may not be familiar with the site.</w:t>
      </w:r>
    </w:p>
    <w:p w14:paraId="08755BD1" w14:textId="77777777" w:rsidR="00140DA9" w:rsidRDefault="00140DA9">
      <w:pPr>
        <w:autoSpaceDE w:val="0"/>
        <w:autoSpaceDN w:val="0"/>
        <w:adjustRightInd w:val="0"/>
        <w:rPr>
          <w:b/>
          <w:bCs/>
          <w:color w:val="000000"/>
          <w:sz w:val="22"/>
          <w:szCs w:val="20"/>
        </w:rPr>
      </w:pPr>
    </w:p>
    <w:p w14:paraId="19500F4F" w14:textId="77777777" w:rsidR="00140DA9" w:rsidRDefault="00140DA9">
      <w:pPr>
        <w:autoSpaceDE w:val="0"/>
        <w:autoSpaceDN w:val="0"/>
        <w:adjustRightInd w:val="0"/>
        <w:rPr>
          <w:color w:val="000000"/>
          <w:sz w:val="22"/>
          <w:szCs w:val="20"/>
        </w:rPr>
      </w:pPr>
      <w:r>
        <w:rPr>
          <w:b/>
          <w:bCs/>
          <w:color w:val="000000"/>
          <w:sz w:val="22"/>
          <w:szCs w:val="20"/>
          <w:u w:val="single"/>
        </w:rPr>
        <w:t>Hazardous Air Pollutants (HAPs):</w:t>
      </w:r>
      <w:r>
        <w:rPr>
          <w:b/>
          <w:bCs/>
          <w:color w:val="000000"/>
          <w:sz w:val="22"/>
          <w:szCs w:val="20"/>
        </w:rPr>
        <w:t xml:space="preserve"> </w:t>
      </w:r>
      <w:r>
        <w:rPr>
          <w:color w:val="000000"/>
          <w:sz w:val="22"/>
          <w:szCs w:val="20"/>
        </w:rPr>
        <w:t xml:space="preserve"> Those pollutants on a list (as may be modified by U.S. Environmental Protection Agency [US EPA] regulation) of 188 specific compounds, or families of compounds listed in the (</w:t>
      </w:r>
      <w:smartTag w:uri="urn:schemas-microsoft-com:office:smarttags" w:element="place">
        <w:smartTag w:uri="urn:schemas-microsoft-com:office:smarttags" w:element="country-region">
          <w:r>
            <w:rPr>
              <w:color w:val="000000"/>
              <w:sz w:val="22"/>
              <w:szCs w:val="20"/>
            </w:rPr>
            <w:t>US</w:t>
          </w:r>
        </w:smartTag>
      </w:smartTag>
      <w:r>
        <w:rPr>
          <w:color w:val="000000"/>
          <w:sz w:val="22"/>
          <w:szCs w:val="20"/>
        </w:rPr>
        <w:t xml:space="preserve">) Clean Air Act of 1990 as harmful to health.  Maximum Achievable Control Technology (MACT) standards are to be established by the US EPA for these pollutants.  Be reminded that some are families of compounds such as for </w:t>
      </w:r>
      <w:r>
        <w:rPr>
          <w:color w:val="000000"/>
          <w:sz w:val="22"/>
          <w:szCs w:val="20"/>
          <w:u w:val="single"/>
        </w:rPr>
        <w:t>metals and other pollutants.</w:t>
      </w:r>
      <w:r>
        <w:rPr>
          <w:color w:val="000000"/>
          <w:sz w:val="22"/>
          <w:szCs w:val="20"/>
        </w:rPr>
        <w:t xml:space="preserve">  For certain groupings of pollutants such as “Compounds of &lt; &gt;” (mercury for example), it is important to report the mass of the individual compounds AND the sum of the mass of those compounds under the appropriate pollutant code(s).  The total should be for all the elemental or substance compounds listed and must be at least as large as the mass of the sum of the individual compounds or substances reported.  Any </w:t>
      </w:r>
      <w:r>
        <w:rPr>
          <w:color w:val="000000"/>
          <w:sz w:val="22"/>
          <w:szCs w:val="20"/>
          <w:u w:val="single"/>
        </w:rPr>
        <w:t>unknown</w:t>
      </w:r>
      <w:r>
        <w:rPr>
          <w:color w:val="000000"/>
          <w:sz w:val="22"/>
          <w:szCs w:val="20"/>
        </w:rPr>
        <w:t xml:space="preserve"> compounds of that element may be lumped into the total for that element or substance and then listed as “other compounds of </w:t>
      </w:r>
      <w:r>
        <w:rPr>
          <w:color w:val="000000"/>
          <w:sz w:val="22"/>
          <w:szCs w:val="20"/>
          <w:u w:val="single"/>
        </w:rPr>
        <w:t xml:space="preserve">  xxx    </w:t>
      </w:r>
      <w:r>
        <w:rPr>
          <w:color w:val="000000"/>
          <w:sz w:val="22"/>
          <w:szCs w:val="20"/>
        </w:rPr>
        <w:t xml:space="preserve"> (the family for which the compound is a part).”</w:t>
      </w:r>
      <w:r w:rsidR="0047084B">
        <w:rPr>
          <w:color w:val="000000"/>
          <w:sz w:val="22"/>
          <w:szCs w:val="20"/>
        </w:rPr>
        <w:t xml:space="preserve">  </w:t>
      </w:r>
      <w:r w:rsidR="00423041">
        <w:rPr>
          <w:color w:val="000000"/>
          <w:sz w:val="22"/>
          <w:szCs w:val="20"/>
        </w:rPr>
        <w:t xml:space="preserve">This list is located on the </w:t>
      </w:r>
      <w:r w:rsidR="00423041">
        <w:rPr>
          <w:color w:val="000000"/>
          <w:sz w:val="22"/>
          <w:szCs w:val="20"/>
        </w:rPr>
        <w:lastRenderedPageBreak/>
        <w:t xml:space="preserve">North Carolina Department of </w:t>
      </w:r>
      <w:r w:rsidR="007D14EB">
        <w:rPr>
          <w:color w:val="000000"/>
          <w:sz w:val="22"/>
          <w:szCs w:val="20"/>
        </w:rPr>
        <w:t>Environmental Quality</w:t>
      </w:r>
      <w:r w:rsidR="00423041">
        <w:rPr>
          <w:color w:val="000000"/>
          <w:sz w:val="22"/>
          <w:szCs w:val="20"/>
        </w:rPr>
        <w:t>, Division of Air Quality web page at:</w:t>
      </w:r>
      <w:r w:rsidR="00C435F6">
        <w:rPr>
          <w:color w:val="000000"/>
          <w:sz w:val="22"/>
          <w:szCs w:val="20"/>
        </w:rPr>
        <w:t xml:space="preserve"> </w:t>
      </w:r>
      <w:r w:rsidR="000A7B07" w:rsidRPr="000A7B07">
        <w:rPr>
          <w:rStyle w:val="Hyperlink"/>
          <w:sz w:val="22"/>
          <w:szCs w:val="20"/>
        </w:rPr>
        <w:t>http://www.ncair.org/inventory/forms/</w:t>
      </w:r>
      <w:r w:rsidR="00782AE6" w:rsidRPr="0047084B">
        <w:rPr>
          <w:color w:val="000000"/>
          <w:sz w:val="22"/>
          <w:szCs w:val="20"/>
        </w:rPr>
        <w:t>.</w:t>
      </w:r>
    </w:p>
    <w:p w14:paraId="2F680DE3" w14:textId="77777777" w:rsidR="00140DA9" w:rsidRDefault="00140DA9">
      <w:pPr>
        <w:autoSpaceDE w:val="0"/>
        <w:autoSpaceDN w:val="0"/>
        <w:adjustRightInd w:val="0"/>
        <w:rPr>
          <w:b/>
          <w:bCs/>
          <w:color w:val="000000"/>
          <w:sz w:val="22"/>
          <w:szCs w:val="20"/>
        </w:rPr>
      </w:pPr>
    </w:p>
    <w:p w14:paraId="45E97C2E" w14:textId="77777777" w:rsidR="0047084B" w:rsidRPr="0047084B" w:rsidRDefault="0047084B">
      <w:pPr>
        <w:autoSpaceDE w:val="0"/>
        <w:autoSpaceDN w:val="0"/>
        <w:adjustRightInd w:val="0"/>
        <w:rPr>
          <w:b/>
          <w:bCs/>
          <w:color w:val="000000"/>
          <w:sz w:val="22"/>
          <w:szCs w:val="20"/>
        </w:rPr>
      </w:pPr>
      <w:r w:rsidRPr="0047084B">
        <w:rPr>
          <w:b/>
          <w:bCs/>
          <w:color w:val="000000"/>
          <w:sz w:val="22"/>
          <w:szCs w:val="20"/>
          <w:u w:val="single"/>
        </w:rPr>
        <w:t>In Process Fuel:</w:t>
      </w:r>
      <w:r>
        <w:rPr>
          <w:b/>
          <w:bCs/>
          <w:color w:val="000000"/>
          <w:sz w:val="22"/>
          <w:szCs w:val="20"/>
        </w:rPr>
        <w:t xml:space="preserve">  </w:t>
      </w:r>
      <w:r w:rsidRPr="00782AE6">
        <w:rPr>
          <w:bCs/>
          <w:color w:val="000000"/>
          <w:sz w:val="22"/>
          <w:szCs w:val="20"/>
        </w:rPr>
        <w:t xml:space="preserve">Fuel that is burned inherent with the emission source’s function whose combustion products cannot be separately quantified from emissions from the “process.” Examples are direct-fired </w:t>
      </w:r>
      <w:proofErr w:type="spellStart"/>
      <w:r w:rsidRPr="00782AE6">
        <w:rPr>
          <w:bCs/>
          <w:color w:val="000000"/>
          <w:sz w:val="22"/>
          <w:szCs w:val="20"/>
        </w:rPr>
        <w:t>tenter</w:t>
      </w:r>
      <w:proofErr w:type="spellEnd"/>
      <w:r w:rsidRPr="00782AE6">
        <w:rPr>
          <w:bCs/>
          <w:color w:val="000000"/>
          <w:sz w:val="22"/>
          <w:szCs w:val="20"/>
        </w:rPr>
        <w:t xml:space="preserve"> frames, asphalt drum mixers, etc. where the combustion and process gases are mixed and quantification of the total emissions is possible, but not necessarily quantification of the separate components.</w:t>
      </w:r>
    </w:p>
    <w:p w14:paraId="294DCBD3" w14:textId="77777777" w:rsidR="0047084B" w:rsidRDefault="0047084B">
      <w:pPr>
        <w:autoSpaceDE w:val="0"/>
        <w:autoSpaceDN w:val="0"/>
        <w:adjustRightInd w:val="0"/>
        <w:rPr>
          <w:b/>
          <w:bCs/>
          <w:color w:val="000000"/>
          <w:sz w:val="22"/>
          <w:szCs w:val="20"/>
        </w:rPr>
      </w:pPr>
    </w:p>
    <w:p w14:paraId="289132B3" w14:textId="77777777" w:rsidR="00140DA9" w:rsidRDefault="00140DA9">
      <w:pPr>
        <w:autoSpaceDE w:val="0"/>
        <w:autoSpaceDN w:val="0"/>
        <w:adjustRightInd w:val="0"/>
        <w:rPr>
          <w:color w:val="000000"/>
          <w:sz w:val="22"/>
          <w:szCs w:val="20"/>
        </w:rPr>
      </w:pPr>
      <w:r>
        <w:rPr>
          <w:b/>
          <w:bCs/>
          <w:color w:val="000000"/>
          <w:sz w:val="22"/>
          <w:szCs w:val="20"/>
          <w:u w:val="single"/>
        </w:rPr>
        <w:t>Insignificant Permitted Source:</w:t>
      </w:r>
      <w:r>
        <w:rPr>
          <w:b/>
          <w:bCs/>
          <w:color w:val="000000"/>
          <w:sz w:val="22"/>
          <w:szCs w:val="20"/>
        </w:rPr>
        <w:t xml:space="preserve"> </w:t>
      </w:r>
      <w:r>
        <w:rPr>
          <w:color w:val="000000"/>
          <w:sz w:val="22"/>
          <w:szCs w:val="20"/>
        </w:rPr>
        <w:t xml:space="preserve"> This means any emission source included in the air permit, but specifically listed as “insignificant activities”.  These operations may have emissions, but often do not.  </w:t>
      </w:r>
      <w:r w:rsidR="00003904">
        <w:rPr>
          <w:color w:val="000000"/>
          <w:sz w:val="22"/>
          <w:szCs w:val="20"/>
        </w:rPr>
        <w:t>If these sources do have emissions and such emissions include HAPs/TAPs, or more than 0.5 tons annually of any criteria pollutant, they should be reported in the inventory.</w:t>
      </w:r>
    </w:p>
    <w:p w14:paraId="6552B6B8" w14:textId="77777777" w:rsidR="00140DA9" w:rsidRDefault="00140DA9">
      <w:pPr>
        <w:autoSpaceDE w:val="0"/>
        <w:autoSpaceDN w:val="0"/>
        <w:adjustRightInd w:val="0"/>
        <w:rPr>
          <w:b/>
          <w:bCs/>
          <w:color w:val="000000"/>
          <w:sz w:val="22"/>
          <w:szCs w:val="20"/>
        </w:rPr>
      </w:pPr>
    </w:p>
    <w:p w14:paraId="3138ABCD" w14:textId="77777777" w:rsidR="00140DA9" w:rsidRDefault="00140DA9">
      <w:pPr>
        <w:autoSpaceDE w:val="0"/>
        <w:autoSpaceDN w:val="0"/>
        <w:adjustRightInd w:val="0"/>
        <w:rPr>
          <w:color w:val="000000"/>
          <w:sz w:val="22"/>
          <w:szCs w:val="20"/>
        </w:rPr>
      </w:pPr>
      <w:r>
        <w:rPr>
          <w:b/>
          <w:bCs/>
          <w:color w:val="000000"/>
          <w:sz w:val="22"/>
          <w:szCs w:val="20"/>
          <w:u w:val="single"/>
        </w:rPr>
        <w:t>Non-Permitted Emission Source:</w:t>
      </w:r>
      <w:r>
        <w:rPr>
          <w:b/>
          <w:bCs/>
          <w:color w:val="000000"/>
          <w:sz w:val="22"/>
          <w:szCs w:val="20"/>
        </w:rPr>
        <w:t xml:space="preserve"> </w:t>
      </w:r>
      <w:r>
        <w:rPr>
          <w:color w:val="000000"/>
          <w:sz w:val="22"/>
          <w:szCs w:val="20"/>
        </w:rPr>
        <w:t xml:space="preserve"> This means any emission source which is not included in the permit but which has emissions.  This may include such things as paved or unpaved roads on the facility’s property, small generators, etc.  </w:t>
      </w:r>
      <w:r w:rsidR="00003904">
        <w:rPr>
          <w:color w:val="000000"/>
          <w:sz w:val="22"/>
          <w:szCs w:val="20"/>
        </w:rPr>
        <w:t>If these sources do have emissions and such emissions include HAPs/TAPs, or more than 0.5 tons annually of any criteria pollutant, they should be reported in the inventory.</w:t>
      </w:r>
    </w:p>
    <w:p w14:paraId="6623B415" w14:textId="77777777" w:rsidR="00140DA9" w:rsidRDefault="00140DA9">
      <w:pPr>
        <w:autoSpaceDE w:val="0"/>
        <w:autoSpaceDN w:val="0"/>
        <w:adjustRightInd w:val="0"/>
        <w:rPr>
          <w:b/>
          <w:bCs/>
          <w:color w:val="000000"/>
          <w:sz w:val="22"/>
          <w:szCs w:val="20"/>
        </w:rPr>
      </w:pPr>
    </w:p>
    <w:p w14:paraId="02C076F4" w14:textId="77777777" w:rsidR="00140DA9" w:rsidRDefault="00140DA9">
      <w:pPr>
        <w:autoSpaceDE w:val="0"/>
        <w:autoSpaceDN w:val="0"/>
        <w:adjustRightInd w:val="0"/>
        <w:rPr>
          <w:color w:val="000000"/>
          <w:sz w:val="22"/>
          <w:szCs w:val="20"/>
        </w:rPr>
      </w:pPr>
      <w:r>
        <w:rPr>
          <w:b/>
          <w:bCs/>
          <w:color w:val="000000"/>
          <w:sz w:val="22"/>
          <w:szCs w:val="20"/>
          <w:u w:val="single"/>
        </w:rPr>
        <w:t>NO</w:t>
      </w:r>
      <w:r>
        <w:rPr>
          <w:b/>
          <w:bCs/>
          <w:color w:val="000000"/>
          <w:sz w:val="22"/>
          <w:szCs w:val="20"/>
          <w:u w:val="single"/>
          <w:vertAlign w:val="subscript"/>
        </w:rPr>
        <w:t>X</w:t>
      </w:r>
      <w:r>
        <w:rPr>
          <w:b/>
          <w:bCs/>
          <w:color w:val="000000"/>
          <w:sz w:val="22"/>
          <w:szCs w:val="20"/>
          <w:u w:val="single"/>
        </w:rPr>
        <w:t>:</w:t>
      </w:r>
      <w:r>
        <w:rPr>
          <w:b/>
          <w:bCs/>
          <w:color w:val="000000"/>
          <w:sz w:val="22"/>
          <w:szCs w:val="13"/>
        </w:rPr>
        <w:t xml:space="preserve"> </w:t>
      </w:r>
      <w:r>
        <w:rPr>
          <w:color w:val="000000"/>
          <w:sz w:val="22"/>
          <w:szCs w:val="20"/>
        </w:rPr>
        <w:t xml:space="preserve"> Any oxides of nitrogen; reported as the chemically equivalent mass of NO</w:t>
      </w:r>
      <w:r>
        <w:rPr>
          <w:color w:val="000000"/>
          <w:sz w:val="22"/>
          <w:szCs w:val="13"/>
          <w:vertAlign w:val="subscript"/>
        </w:rPr>
        <w:t>2</w:t>
      </w:r>
      <w:r>
        <w:rPr>
          <w:color w:val="000000"/>
          <w:sz w:val="22"/>
          <w:szCs w:val="20"/>
        </w:rPr>
        <w:t>.</w:t>
      </w:r>
    </w:p>
    <w:p w14:paraId="2CA022A4" w14:textId="77777777" w:rsidR="00140DA9" w:rsidRDefault="00140DA9">
      <w:pPr>
        <w:autoSpaceDE w:val="0"/>
        <w:autoSpaceDN w:val="0"/>
        <w:adjustRightInd w:val="0"/>
        <w:rPr>
          <w:b/>
          <w:bCs/>
          <w:color w:val="000000"/>
          <w:sz w:val="22"/>
          <w:szCs w:val="20"/>
        </w:rPr>
      </w:pPr>
    </w:p>
    <w:p w14:paraId="165DC9AC" w14:textId="77777777" w:rsidR="00140DA9" w:rsidRDefault="00140DA9">
      <w:pPr>
        <w:autoSpaceDE w:val="0"/>
        <w:autoSpaceDN w:val="0"/>
        <w:adjustRightInd w:val="0"/>
        <w:rPr>
          <w:color w:val="000000"/>
          <w:sz w:val="22"/>
          <w:szCs w:val="20"/>
        </w:rPr>
      </w:pPr>
      <w:r>
        <w:rPr>
          <w:b/>
          <w:bCs/>
          <w:color w:val="000000"/>
          <w:sz w:val="22"/>
          <w:szCs w:val="20"/>
          <w:u w:val="single"/>
        </w:rPr>
        <w:t>Permitted Emission Source:</w:t>
      </w:r>
      <w:r>
        <w:rPr>
          <w:color w:val="000000"/>
          <w:sz w:val="22"/>
          <w:szCs w:val="20"/>
        </w:rPr>
        <w:t xml:space="preserve"> </w:t>
      </w:r>
      <w:r>
        <w:rPr>
          <w:b/>
          <w:bCs/>
          <w:color w:val="000000"/>
          <w:sz w:val="22"/>
          <w:szCs w:val="20"/>
        </w:rPr>
        <w:t xml:space="preserve"> </w:t>
      </w:r>
      <w:r>
        <w:rPr>
          <w:color w:val="000000"/>
          <w:sz w:val="22"/>
          <w:szCs w:val="20"/>
        </w:rPr>
        <w:t>This means any emission source specifically listed/included in the existing permit for the facility.  Most emission sources should be listed in the permit, either as permitted or insignificant.</w:t>
      </w:r>
    </w:p>
    <w:p w14:paraId="270E78AB" w14:textId="77777777" w:rsidR="00140DA9" w:rsidRDefault="00140DA9">
      <w:pPr>
        <w:autoSpaceDE w:val="0"/>
        <w:autoSpaceDN w:val="0"/>
        <w:adjustRightInd w:val="0"/>
        <w:rPr>
          <w:b/>
          <w:bCs/>
          <w:color w:val="000000"/>
          <w:sz w:val="22"/>
          <w:szCs w:val="20"/>
        </w:rPr>
      </w:pPr>
    </w:p>
    <w:p w14:paraId="7137FFE6" w14:textId="77777777" w:rsidR="00140DA9" w:rsidRDefault="00140DA9">
      <w:pPr>
        <w:autoSpaceDE w:val="0"/>
        <w:autoSpaceDN w:val="0"/>
        <w:adjustRightInd w:val="0"/>
        <w:rPr>
          <w:color w:val="000000"/>
          <w:sz w:val="22"/>
          <w:szCs w:val="20"/>
        </w:rPr>
      </w:pPr>
      <w:r>
        <w:rPr>
          <w:b/>
          <w:bCs/>
          <w:color w:val="000000"/>
          <w:sz w:val="22"/>
          <w:szCs w:val="20"/>
          <w:u w:val="single"/>
        </w:rPr>
        <w:t>Operating Scenario:</w:t>
      </w:r>
      <w:r>
        <w:rPr>
          <w:b/>
          <w:bCs/>
          <w:color w:val="000000"/>
          <w:sz w:val="22"/>
          <w:szCs w:val="20"/>
        </w:rPr>
        <w:t xml:space="preserve"> </w:t>
      </w:r>
      <w:r>
        <w:rPr>
          <w:color w:val="000000"/>
          <w:sz w:val="22"/>
          <w:szCs w:val="20"/>
        </w:rPr>
        <w:t xml:space="preserve"> This means the actual use or application of the equipment that defines an emission source.  They define the way(s) that permitted and non-permitted equipment operate on an actual and day-to-day basis.  For example, a tangential boiler may be the permitted equipment or emission source.  However, if it burns coal, oil, natural gas, or other fuels under different situations, each of these situations is defined as an operating scenario.  There is at least one operating scenario for each emission source.  Conversely, each operating scenario can only be a component of one emission source.</w:t>
      </w:r>
    </w:p>
    <w:p w14:paraId="0C611B36" w14:textId="77777777" w:rsidR="00140DA9" w:rsidRDefault="00140DA9">
      <w:pPr>
        <w:autoSpaceDE w:val="0"/>
        <w:autoSpaceDN w:val="0"/>
        <w:adjustRightInd w:val="0"/>
        <w:rPr>
          <w:b/>
          <w:bCs/>
          <w:color w:val="000000"/>
          <w:sz w:val="22"/>
          <w:szCs w:val="20"/>
        </w:rPr>
      </w:pPr>
    </w:p>
    <w:p w14:paraId="045D9574" w14:textId="77777777" w:rsidR="00140DA9" w:rsidRDefault="00140DA9">
      <w:pPr>
        <w:autoSpaceDE w:val="0"/>
        <w:autoSpaceDN w:val="0"/>
        <w:adjustRightInd w:val="0"/>
        <w:rPr>
          <w:color w:val="000000"/>
          <w:sz w:val="22"/>
          <w:szCs w:val="20"/>
        </w:rPr>
      </w:pPr>
      <w:r>
        <w:rPr>
          <w:b/>
          <w:bCs/>
          <w:color w:val="000000"/>
          <w:sz w:val="22"/>
          <w:szCs w:val="20"/>
          <w:u w:val="single"/>
        </w:rPr>
        <w:t>Particulate Matter, PM/TSP/PM</w:t>
      </w:r>
      <w:r>
        <w:rPr>
          <w:b/>
          <w:bCs/>
          <w:color w:val="000000"/>
          <w:sz w:val="22"/>
          <w:szCs w:val="20"/>
          <w:u w:val="single"/>
          <w:vertAlign w:val="subscript"/>
        </w:rPr>
        <w:t>10</w:t>
      </w:r>
      <w:r>
        <w:rPr>
          <w:b/>
          <w:bCs/>
          <w:color w:val="000000"/>
          <w:sz w:val="22"/>
          <w:szCs w:val="20"/>
          <w:u w:val="single"/>
        </w:rPr>
        <w:t>/PM</w:t>
      </w:r>
      <w:r>
        <w:rPr>
          <w:b/>
          <w:bCs/>
          <w:color w:val="000000"/>
          <w:sz w:val="22"/>
          <w:szCs w:val="20"/>
          <w:u w:val="single"/>
          <w:vertAlign w:val="subscript"/>
        </w:rPr>
        <w:t>2.5</w:t>
      </w:r>
      <w:r>
        <w:rPr>
          <w:b/>
          <w:bCs/>
          <w:color w:val="000000"/>
          <w:sz w:val="22"/>
          <w:szCs w:val="20"/>
          <w:u w:val="single"/>
        </w:rPr>
        <w:t>:</w:t>
      </w:r>
      <w:r>
        <w:rPr>
          <w:b/>
          <w:bCs/>
          <w:color w:val="000000"/>
          <w:sz w:val="22"/>
          <w:szCs w:val="20"/>
        </w:rPr>
        <w:t xml:space="preserve"> </w:t>
      </w:r>
      <w:r>
        <w:rPr>
          <w:color w:val="000000"/>
          <w:sz w:val="22"/>
          <w:szCs w:val="20"/>
        </w:rPr>
        <w:t xml:space="preserve"> Particulate matter (</w:t>
      </w:r>
      <w:r>
        <w:rPr>
          <w:b/>
          <w:bCs/>
          <w:color w:val="000000"/>
          <w:sz w:val="22"/>
          <w:szCs w:val="20"/>
        </w:rPr>
        <w:t>PM</w:t>
      </w:r>
      <w:r>
        <w:rPr>
          <w:color w:val="000000"/>
          <w:sz w:val="22"/>
          <w:szCs w:val="20"/>
        </w:rPr>
        <w:t>) is all finely divided solid or liquid material, other than uncombined water, emitted to the ambient air, inclusive of all particle sizes capable of being air borne.  Total Suspended Particulate (</w:t>
      </w:r>
      <w:r>
        <w:rPr>
          <w:b/>
          <w:bCs/>
          <w:color w:val="000000"/>
          <w:sz w:val="22"/>
          <w:szCs w:val="20"/>
        </w:rPr>
        <w:t>TSP</w:t>
      </w:r>
      <w:r>
        <w:rPr>
          <w:color w:val="000000"/>
          <w:sz w:val="22"/>
          <w:szCs w:val="20"/>
        </w:rPr>
        <w:t xml:space="preserve">) is the portion of PM that has become airborne and has an aerodynamic diameter less than or equal to about 100 micrometers.  </w:t>
      </w:r>
      <w:r>
        <w:rPr>
          <w:b/>
          <w:bCs/>
          <w:color w:val="000000"/>
          <w:sz w:val="22"/>
          <w:szCs w:val="20"/>
        </w:rPr>
        <w:t>PM</w:t>
      </w:r>
      <w:r>
        <w:rPr>
          <w:b/>
          <w:bCs/>
          <w:color w:val="000000"/>
          <w:sz w:val="22"/>
          <w:szCs w:val="20"/>
          <w:vertAlign w:val="subscript"/>
        </w:rPr>
        <w:t>10</w:t>
      </w:r>
      <w:r>
        <w:rPr>
          <w:b/>
          <w:bCs/>
          <w:color w:val="000000"/>
          <w:sz w:val="22"/>
          <w:szCs w:val="20"/>
        </w:rPr>
        <w:t xml:space="preserve"> </w:t>
      </w:r>
      <w:r>
        <w:rPr>
          <w:color w:val="000000"/>
          <w:sz w:val="22"/>
          <w:szCs w:val="20"/>
        </w:rPr>
        <w:t xml:space="preserve">is the portion of PM with an aerodynamic diameter less than, or equal to, 10 micrometers and is the particulate pollutant form used in calculation of Title V fees.  </w:t>
      </w:r>
      <w:r>
        <w:rPr>
          <w:b/>
          <w:bCs/>
          <w:color w:val="000000"/>
          <w:sz w:val="22"/>
          <w:szCs w:val="20"/>
        </w:rPr>
        <w:t>PM</w:t>
      </w:r>
      <w:r>
        <w:rPr>
          <w:b/>
          <w:bCs/>
          <w:color w:val="000000"/>
          <w:sz w:val="22"/>
          <w:szCs w:val="20"/>
          <w:vertAlign w:val="subscript"/>
        </w:rPr>
        <w:t>2.5</w:t>
      </w:r>
      <w:r>
        <w:rPr>
          <w:color w:val="000000"/>
          <w:sz w:val="22"/>
          <w:szCs w:val="20"/>
        </w:rPr>
        <w:t xml:space="preserve"> is the portion of PM that has an aerodynamic diameter less than, or equal to 2.5 micrometers and is most health offensive.  </w:t>
      </w:r>
      <w:r w:rsidRPr="00CF393F">
        <w:rPr>
          <w:color w:val="000000"/>
          <w:sz w:val="22"/>
          <w:szCs w:val="20"/>
          <w:u w:val="single"/>
        </w:rPr>
        <w:t>All forms of particulate matter include the condensable(ed) particles and all estimates should be made accordingly</w:t>
      </w:r>
      <w:r>
        <w:rPr>
          <w:color w:val="000000"/>
          <w:sz w:val="22"/>
          <w:szCs w:val="20"/>
        </w:rPr>
        <w:t>.</w:t>
      </w:r>
    </w:p>
    <w:p w14:paraId="153B2469" w14:textId="77777777" w:rsidR="00140DA9" w:rsidRDefault="00140DA9">
      <w:pPr>
        <w:autoSpaceDE w:val="0"/>
        <w:autoSpaceDN w:val="0"/>
        <w:adjustRightInd w:val="0"/>
        <w:rPr>
          <w:b/>
          <w:bCs/>
          <w:color w:val="000000"/>
          <w:sz w:val="22"/>
          <w:szCs w:val="20"/>
        </w:rPr>
      </w:pPr>
    </w:p>
    <w:p w14:paraId="18F09C80" w14:textId="77777777" w:rsidR="00140DA9" w:rsidRDefault="00140DA9">
      <w:pPr>
        <w:autoSpaceDE w:val="0"/>
        <w:autoSpaceDN w:val="0"/>
        <w:adjustRightInd w:val="0"/>
        <w:rPr>
          <w:color w:val="000000"/>
          <w:sz w:val="22"/>
          <w:szCs w:val="20"/>
        </w:rPr>
      </w:pPr>
      <w:r>
        <w:rPr>
          <w:b/>
          <w:bCs/>
          <w:color w:val="000000"/>
          <w:sz w:val="22"/>
          <w:szCs w:val="20"/>
          <w:u w:val="single"/>
        </w:rPr>
        <w:t>Permit No.:</w:t>
      </w:r>
      <w:r>
        <w:rPr>
          <w:b/>
          <w:bCs/>
          <w:color w:val="000000"/>
          <w:sz w:val="22"/>
          <w:szCs w:val="20"/>
        </w:rPr>
        <w:t xml:space="preserve"> </w:t>
      </w:r>
      <w:r>
        <w:rPr>
          <w:color w:val="000000"/>
          <w:sz w:val="22"/>
          <w:szCs w:val="20"/>
        </w:rPr>
        <w:t xml:space="preserve"> This is the unique identification number assigned and found on your air permit.</w:t>
      </w:r>
    </w:p>
    <w:p w14:paraId="61B0917F" w14:textId="77777777" w:rsidR="00140DA9" w:rsidRDefault="00140DA9">
      <w:pPr>
        <w:autoSpaceDE w:val="0"/>
        <w:autoSpaceDN w:val="0"/>
        <w:adjustRightInd w:val="0"/>
        <w:rPr>
          <w:b/>
          <w:bCs/>
          <w:color w:val="000000"/>
          <w:sz w:val="22"/>
          <w:szCs w:val="20"/>
        </w:rPr>
      </w:pPr>
    </w:p>
    <w:p w14:paraId="4DCA9B6A" w14:textId="77777777" w:rsidR="00140DA9" w:rsidRDefault="00140DA9">
      <w:pPr>
        <w:autoSpaceDE w:val="0"/>
        <w:autoSpaceDN w:val="0"/>
        <w:adjustRightInd w:val="0"/>
        <w:rPr>
          <w:color w:val="000000"/>
          <w:sz w:val="22"/>
          <w:szCs w:val="20"/>
        </w:rPr>
      </w:pPr>
      <w:r>
        <w:rPr>
          <w:b/>
          <w:bCs/>
          <w:color w:val="000000"/>
          <w:sz w:val="22"/>
          <w:szCs w:val="20"/>
          <w:u w:val="single"/>
        </w:rPr>
        <w:t>Potential Emissions:</w:t>
      </w:r>
      <w:r>
        <w:rPr>
          <w:color w:val="000000"/>
          <w:sz w:val="22"/>
          <w:szCs w:val="13"/>
        </w:rPr>
        <w:t xml:space="preserve">  These are </w:t>
      </w:r>
      <w:r>
        <w:rPr>
          <w:color w:val="000000"/>
          <w:sz w:val="22"/>
          <w:szCs w:val="20"/>
        </w:rPr>
        <w:t>the maximum emissions that could be generated from a facility under a definition beyond the purpose of this inventory.  You are not required to report potential emissions for this submittal, but you should periodically review the potential emission calculations for proper permit classification.  Incorrect classification may place you in a violation status.  You should notify WNCRAQA as soon as possible of such changes.</w:t>
      </w:r>
    </w:p>
    <w:p w14:paraId="70B90905" w14:textId="77777777" w:rsidR="00140DA9" w:rsidRDefault="00140DA9">
      <w:pPr>
        <w:autoSpaceDE w:val="0"/>
        <w:autoSpaceDN w:val="0"/>
        <w:adjustRightInd w:val="0"/>
        <w:rPr>
          <w:b/>
          <w:bCs/>
          <w:color w:val="000000"/>
          <w:sz w:val="22"/>
          <w:szCs w:val="20"/>
        </w:rPr>
      </w:pPr>
    </w:p>
    <w:p w14:paraId="059C0B04" w14:textId="77777777" w:rsidR="00140DA9" w:rsidRDefault="00140DA9">
      <w:pPr>
        <w:autoSpaceDE w:val="0"/>
        <w:autoSpaceDN w:val="0"/>
        <w:adjustRightInd w:val="0"/>
        <w:rPr>
          <w:color w:val="000000"/>
          <w:sz w:val="22"/>
          <w:szCs w:val="20"/>
        </w:rPr>
      </w:pPr>
      <w:r>
        <w:rPr>
          <w:b/>
          <w:bCs/>
          <w:color w:val="000000"/>
          <w:sz w:val="22"/>
          <w:szCs w:val="20"/>
          <w:u w:val="single"/>
        </w:rPr>
        <w:lastRenderedPageBreak/>
        <w:t>Stack:</w:t>
      </w:r>
      <w:r>
        <w:rPr>
          <w:b/>
          <w:bCs/>
          <w:color w:val="000000"/>
          <w:sz w:val="22"/>
          <w:szCs w:val="20"/>
        </w:rPr>
        <w:t xml:space="preserve"> </w:t>
      </w:r>
      <w:r>
        <w:rPr>
          <w:color w:val="000000"/>
          <w:sz w:val="22"/>
          <w:szCs w:val="20"/>
        </w:rPr>
        <w:t xml:space="preserve"> Generally refers to any physical structure, vent, or chimney designed to exhaust gases from a facility into the ambient air.  Emissions that escape capture by such devices are normally termed process fugitive emissions.  Either may also be called an Emission Release Point or ERP.</w:t>
      </w:r>
    </w:p>
    <w:p w14:paraId="4E5F5837" w14:textId="77777777" w:rsidR="00140DA9" w:rsidRDefault="00140DA9">
      <w:pPr>
        <w:autoSpaceDE w:val="0"/>
        <w:autoSpaceDN w:val="0"/>
        <w:adjustRightInd w:val="0"/>
        <w:rPr>
          <w:b/>
          <w:bCs/>
          <w:color w:val="000000"/>
          <w:sz w:val="22"/>
          <w:szCs w:val="20"/>
        </w:rPr>
      </w:pPr>
    </w:p>
    <w:p w14:paraId="3AC825ED" w14:textId="77777777" w:rsidR="00140DA9" w:rsidRDefault="00140DA9">
      <w:pPr>
        <w:autoSpaceDE w:val="0"/>
        <w:autoSpaceDN w:val="0"/>
        <w:adjustRightInd w:val="0"/>
        <w:rPr>
          <w:color w:val="000000"/>
          <w:sz w:val="22"/>
          <w:szCs w:val="20"/>
        </w:rPr>
      </w:pPr>
      <w:r>
        <w:rPr>
          <w:b/>
          <w:bCs/>
          <w:color w:val="000000"/>
          <w:sz w:val="22"/>
          <w:szCs w:val="20"/>
          <w:u w:val="single"/>
        </w:rPr>
        <w:t>Source:</w:t>
      </w:r>
      <w:r>
        <w:rPr>
          <w:b/>
          <w:bCs/>
          <w:color w:val="000000"/>
          <w:sz w:val="22"/>
          <w:szCs w:val="20"/>
        </w:rPr>
        <w:t xml:space="preserve"> </w:t>
      </w:r>
      <w:r>
        <w:rPr>
          <w:color w:val="000000"/>
          <w:sz w:val="22"/>
          <w:szCs w:val="20"/>
        </w:rPr>
        <w:t xml:space="preserve"> See </w:t>
      </w:r>
      <w:r>
        <w:rPr>
          <w:b/>
          <w:bCs/>
          <w:color w:val="000000"/>
          <w:sz w:val="22"/>
          <w:szCs w:val="20"/>
        </w:rPr>
        <w:t xml:space="preserve">Emission Source </w:t>
      </w:r>
      <w:r>
        <w:rPr>
          <w:color w:val="000000"/>
          <w:sz w:val="22"/>
          <w:szCs w:val="20"/>
        </w:rPr>
        <w:t>above.</w:t>
      </w:r>
    </w:p>
    <w:p w14:paraId="2B63B6D0" w14:textId="77777777" w:rsidR="00140DA9" w:rsidRDefault="00140DA9">
      <w:pPr>
        <w:autoSpaceDE w:val="0"/>
        <w:autoSpaceDN w:val="0"/>
        <w:adjustRightInd w:val="0"/>
        <w:rPr>
          <w:b/>
          <w:bCs/>
          <w:color w:val="000000"/>
          <w:sz w:val="22"/>
          <w:szCs w:val="20"/>
        </w:rPr>
      </w:pPr>
    </w:p>
    <w:p w14:paraId="2B690881" w14:textId="77777777" w:rsidR="00140DA9" w:rsidRDefault="00140DA9">
      <w:pPr>
        <w:autoSpaceDE w:val="0"/>
        <w:autoSpaceDN w:val="0"/>
        <w:adjustRightInd w:val="0"/>
        <w:rPr>
          <w:color w:val="000000"/>
          <w:sz w:val="22"/>
          <w:szCs w:val="20"/>
        </w:rPr>
      </w:pPr>
      <w:r>
        <w:rPr>
          <w:b/>
          <w:bCs/>
          <w:color w:val="000000"/>
          <w:sz w:val="22"/>
          <w:szCs w:val="20"/>
          <w:u w:val="single"/>
        </w:rPr>
        <w:t>Standard Industrial Classification (SIC) and North American Industrial Classification System (NAICS) Codes:</w:t>
      </w:r>
      <w:r>
        <w:rPr>
          <w:color w:val="000000"/>
          <w:sz w:val="22"/>
          <w:szCs w:val="20"/>
        </w:rPr>
        <w:t xml:space="preserve">  These are the 4-digit primary SIC code(s), or six-digit NAICS Code(s) which help classify businesses into statistical business categories (from the US Office of Management and Budget).  The SIC will eventually be phased out and be replaced by the NAICS.  It will not be possible for all codes to be automatically cross-referenced, so you may need to consult NAICS documentation.  The NAICS is available on paper and Compact Disk (CD-ROM) from the Superintendent of Documents, or on line at </w:t>
      </w:r>
      <w:hyperlink r:id="rId14" w:history="1">
        <w:r w:rsidR="00714686" w:rsidRPr="00714686">
          <w:rPr>
            <w:rStyle w:val="Hyperlink"/>
            <w:sz w:val="22"/>
            <w:szCs w:val="20"/>
          </w:rPr>
          <w:t>http://www.census.gov/eos/www/naics/</w:t>
        </w:r>
      </w:hyperlink>
      <w:r w:rsidR="00CF393F" w:rsidRPr="00CF393F">
        <w:rPr>
          <w:color w:val="000000"/>
          <w:sz w:val="22"/>
          <w:szCs w:val="20"/>
        </w:rPr>
        <w:t>.</w:t>
      </w:r>
    </w:p>
    <w:p w14:paraId="77780684" w14:textId="77777777" w:rsidR="00140DA9" w:rsidRDefault="00140DA9">
      <w:pPr>
        <w:autoSpaceDE w:val="0"/>
        <w:autoSpaceDN w:val="0"/>
        <w:adjustRightInd w:val="0"/>
        <w:rPr>
          <w:b/>
          <w:bCs/>
          <w:color w:val="000000"/>
          <w:sz w:val="22"/>
          <w:szCs w:val="20"/>
        </w:rPr>
      </w:pPr>
    </w:p>
    <w:p w14:paraId="529EE4FF" w14:textId="77777777" w:rsidR="00140DA9" w:rsidRDefault="00140DA9">
      <w:pPr>
        <w:autoSpaceDE w:val="0"/>
        <w:autoSpaceDN w:val="0"/>
        <w:adjustRightInd w:val="0"/>
        <w:rPr>
          <w:color w:val="000000"/>
          <w:sz w:val="22"/>
          <w:szCs w:val="20"/>
        </w:rPr>
      </w:pPr>
      <w:r>
        <w:rPr>
          <w:b/>
          <w:bCs/>
          <w:color w:val="000000"/>
          <w:sz w:val="22"/>
          <w:szCs w:val="20"/>
          <w:u w:val="single"/>
        </w:rPr>
        <w:t>SO</w:t>
      </w:r>
      <w:r>
        <w:rPr>
          <w:b/>
          <w:bCs/>
          <w:color w:val="000000"/>
          <w:sz w:val="22"/>
          <w:szCs w:val="13"/>
          <w:u w:val="single"/>
          <w:vertAlign w:val="subscript"/>
        </w:rPr>
        <w:t>2</w:t>
      </w:r>
      <w:r>
        <w:rPr>
          <w:b/>
          <w:bCs/>
          <w:color w:val="000000"/>
          <w:sz w:val="22"/>
          <w:szCs w:val="20"/>
          <w:u w:val="single"/>
        </w:rPr>
        <w:t xml:space="preserve"> (Sulfur Dioxide):</w:t>
      </w:r>
      <w:r>
        <w:rPr>
          <w:color w:val="000000"/>
          <w:sz w:val="22"/>
          <w:szCs w:val="20"/>
        </w:rPr>
        <w:t xml:space="preserve">  This is a compound with one sulfur atom and two oxygen atoms that usually results from the combustion of sulfur in fossil fuels.  It is a criteria pollutant and there are National Ambient Air Quality Standards that apply.  Federal or state emission standards may also apply, including those for Acid Rain.</w:t>
      </w:r>
    </w:p>
    <w:p w14:paraId="34C3EBF8" w14:textId="77777777" w:rsidR="00140DA9" w:rsidRDefault="00140DA9">
      <w:pPr>
        <w:autoSpaceDE w:val="0"/>
        <w:autoSpaceDN w:val="0"/>
        <w:adjustRightInd w:val="0"/>
        <w:rPr>
          <w:b/>
          <w:bCs/>
          <w:color w:val="000000"/>
          <w:sz w:val="22"/>
          <w:szCs w:val="20"/>
        </w:rPr>
      </w:pPr>
    </w:p>
    <w:p w14:paraId="5B40610F" w14:textId="77777777" w:rsidR="00140DA9" w:rsidRDefault="00140DA9">
      <w:pPr>
        <w:autoSpaceDE w:val="0"/>
        <w:autoSpaceDN w:val="0"/>
        <w:adjustRightInd w:val="0"/>
        <w:rPr>
          <w:color w:val="000000"/>
          <w:sz w:val="22"/>
          <w:szCs w:val="20"/>
        </w:rPr>
      </w:pPr>
      <w:r>
        <w:rPr>
          <w:b/>
          <w:bCs/>
          <w:color w:val="000000"/>
          <w:sz w:val="22"/>
          <w:szCs w:val="20"/>
          <w:u w:val="single"/>
        </w:rPr>
        <w:t>Toxic Air Pollutants (TAPs):</w:t>
      </w:r>
      <w:r>
        <w:rPr>
          <w:b/>
          <w:bCs/>
          <w:color w:val="000000"/>
          <w:sz w:val="22"/>
          <w:szCs w:val="20"/>
        </w:rPr>
        <w:t xml:space="preserve"> </w:t>
      </w:r>
      <w:r>
        <w:rPr>
          <w:color w:val="000000"/>
          <w:sz w:val="22"/>
          <w:szCs w:val="20"/>
        </w:rPr>
        <w:t xml:space="preserve"> These are contained in a specific list of pollutants established by North Carolina Rules, and are subject to state regulation and control.  A combined list of HAPs and TAPs is available on the North Carolina Department of </w:t>
      </w:r>
      <w:r w:rsidR="007D14EB">
        <w:rPr>
          <w:color w:val="000000"/>
          <w:sz w:val="22"/>
          <w:szCs w:val="20"/>
        </w:rPr>
        <w:t>Environmental Quality</w:t>
      </w:r>
      <w:r>
        <w:rPr>
          <w:color w:val="000000"/>
          <w:sz w:val="22"/>
          <w:szCs w:val="20"/>
        </w:rPr>
        <w:t xml:space="preserve">, Division of Air Quality web page </w:t>
      </w:r>
      <w:r>
        <w:rPr>
          <w:sz w:val="22"/>
          <w:szCs w:val="20"/>
        </w:rPr>
        <w:t>(</w:t>
      </w:r>
      <w:r w:rsidR="000A7B07" w:rsidRPr="000A7B07">
        <w:rPr>
          <w:rStyle w:val="Hyperlink"/>
          <w:sz w:val="22"/>
        </w:rPr>
        <w:t>http://www.ncair.org/inventory/forms/</w:t>
      </w:r>
      <w:r>
        <w:rPr>
          <w:sz w:val="22"/>
          <w:szCs w:val="20"/>
        </w:rPr>
        <w:t>) (</w:t>
      </w:r>
      <w:r>
        <w:rPr>
          <w:b/>
          <w:bCs/>
          <w:color w:val="000000"/>
          <w:sz w:val="22"/>
          <w:szCs w:val="20"/>
        </w:rPr>
        <w:t>Tables of Hazardous and Toxic Air Pollutants for North Carolina Emission Inventory and Permitting Purposes</w:t>
      </w:r>
      <w:r>
        <w:rPr>
          <w:color w:val="000000"/>
          <w:sz w:val="22"/>
          <w:szCs w:val="20"/>
        </w:rPr>
        <w:t>).</w:t>
      </w:r>
    </w:p>
    <w:p w14:paraId="4FD85FBB" w14:textId="77777777" w:rsidR="00140DA9" w:rsidRDefault="00140DA9">
      <w:pPr>
        <w:autoSpaceDE w:val="0"/>
        <w:autoSpaceDN w:val="0"/>
        <w:adjustRightInd w:val="0"/>
        <w:rPr>
          <w:b/>
          <w:bCs/>
          <w:color w:val="000000"/>
          <w:sz w:val="22"/>
          <w:szCs w:val="20"/>
        </w:rPr>
      </w:pPr>
    </w:p>
    <w:p w14:paraId="3ADD5643" w14:textId="77777777" w:rsidR="00140DA9" w:rsidRDefault="00140DA9">
      <w:pPr>
        <w:autoSpaceDE w:val="0"/>
        <w:autoSpaceDN w:val="0"/>
        <w:adjustRightInd w:val="0"/>
        <w:rPr>
          <w:color w:val="000000"/>
          <w:sz w:val="22"/>
          <w:szCs w:val="20"/>
        </w:rPr>
      </w:pPr>
      <w:r>
        <w:rPr>
          <w:b/>
          <w:bCs/>
          <w:color w:val="000000"/>
          <w:sz w:val="22"/>
          <w:szCs w:val="20"/>
          <w:u w:val="single"/>
        </w:rPr>
        <w:t>TPY or tpy:</w:t>
      </w:r>
      <w:r>
        <w:rPr>
          <w:b/>
          <w:bCs/>
          <w:color w:val="000000"/>
          <w:sz w:val="22"/>
          <w:szCs w:val="20"/>
        </w:rPr>
        <w:t xml:space="preserve"> </w:t>
      </w:r>
      <w:r>
        <w:rPr>
          <w:color w:val="000000"/>
          <w:sz w:val="22"/>
          <w:szCs w:val="20"/>
        </w:rPr>
        <w:t xml:space="preserve"> This means tons (English) per year.</w:t>
      </w:r>
    </w:p>
    <w:p w14:paraId="58430D33" w14:textId="77777777" w:rsidR="00140DA9" w:rsidRDefault="00140DA9">
      <w:pPr>
        <w:autoSpaceDE w:val="0"/>
        <w:autoSpaceDN w:val="0"/>
        <w:adjustRightInd w:val="0"/>
        <w:rPr>
          <w:b/>
          <w:bCs/>
          <w:color w:val="000000"/>
          <w:sz w:val="22"/>
          <w:szCs w:val="20"/>
        </w:rPr>
      </w:pPr>
    </w:p>
    <w:p w14:paraId="1F5E3499" w14:textId="77777777" w:rsidR="00140DA9" w:rsidRDefault="00140DA9">
      <w:pPr>
        <w:autoSpaceDE w:val="0"/>
        <w:autoSpaceDN w:val="0"/>
        <w:adjustRightInd w:val="0"/>
        <w:rPr>
          <w:b/>
          <w:bCs/>
          <w:color w:val="000000"/>
          <w:sz w:val="22"/>
          <w:szCs w:val="20"/>
        </w:rPr>
      </w:pPr>
      <w:r>
        <w:rPr>
          <w:b/>
          <w:bCs/>
          <w:sz w:val="22"/>
          <w:u w:val="single"/>
        </w:rPr>
        <w:t>VOC or Volatile organic compounds</w:t>
      </w:r>
      <w:r>
        <w:rPr>
          <w:b/>
          <w:bCs/>
          <w:sz w:val="22"/>
        </w:rPr>
        <w:t xml:space="preserve">: </w:t>
      </w:r>
      <w:r>
        <w:rPr>
          <w:sz w:val="22"/>
        </w:rPr>
        <w:t xml:space="preserve"> This means (</w:t>
      </w:r>
      <w:r>
        <w:rPr>
          <w:b/>
          <w:bCs/>
          <w:sz w:val="22"/>
        </w:rPr>
        <w:t>for purposes of State Implementation Plans and this inventory</w:t>
      </w:r>
      <w:r>
        <w:rPr>
          <w:sz w:val="22"/>
        </w:rPr>
        <w:t xml:space="preserve">) any compound of carbon, excluding carbon monoxide, carbon dioxide, carbonic acid, metallic carbides or carbonates, and ammonium carbonate, which participates in atmospheric photochemical reactions.  This includes any such organic compound </w:t>
      </w:r>
      <w:r>
        <w:rPr>
          <w:sz w:val="22"/>
          <w:u w:val="single"/>
        </w:rPr>
        <w:t>other than the following, which have been determined to have negligible photochemical reactivity</w:t>
      </w:r>
      <w:r>
        <w:rPr>
          <w:sz w:val="22"/>
        </w:rPr>
        <w:t>:  methane; ethane; methylene chloride (dichloro-methane); 1,1,1-trichloroethane (methyl chloroform); 1,1,2-trichloro-1,2,2-trifluoroethane (CFC-113); trichlorofluoromethane (CFC-11); dichlorodifluoromethane (CFC-12); chlorodifluoromethane (HCFC-22); trifluoromethane (HFC-23); 1,2-dichloro 1,1,2,2-tetrafluoroethane (CFC-114); chloropentafluoroethane (CFC-115); 1,1,1-trifluoro 2,2- dichloroethane (HCFC-123); 1,1,1,2-tetrafluoroethane (HFC-134a); 1,1-dichloro-1-fluoroethane (HCFC-141b); 1-chloro 1,1-difluoroethane (HCFC-142b); 2-chloro-1,1,1,2-tetrafluoroethane (HCFC-124); pentafluoroethane (HFC-125); 1,1,2,2-tetrafluoroethane (HFC-134); 1,1,1-trifluoroethane (HFC-143a); 1,1-difluoroethane (HFC-152a); parachlorobenzotrifluoride (PCBTF); cyclic, branched, or linear completely methylated siloxanes; acetone; perchloroethylene (tetrachloroethylene); (HCFC-225ca); 1,3-dichloro-1,1,2,2,3-pentafluoropropane (HCFC-225cb); 1,1,1,2,3,4,4,5,5,5-decafluoropentane (HFC 43-10mee); difluoromethane (HFC-32); ethylfluoride (HFC-161); 1,1,1,3,3,3-hexafluoropropane (HFC-236fa); 1,1,2,2,3-pentafluoropropane (HFC- 245ca); 1,1,2,3,3-pentafluoropropane (HFC-245ea); 1,1,1,2,3- pentafluoropropane (HFC-245eb); 1,1,1,3,3-pentafluoropropane (HFC-245fa); 1,1,1,2,3,3-hexafluoropropane (HFC-236ea); 1,1,1,3,3-pentafluorobutane (HFC-365mfc); chlorofluoromethane (HCFC-31); 1 chloro-1-fluoroethane (HCFC-151a); 1,2-dichloro-1,1,2-trifluoroethane (HCFC-123a); 1,1,1,2,2,3,3,4,4 nonafluoro-4-methoxybutane; 2-(difluoromethoxymethyl)-1,1,1,2,3,3,3-hepta</w:t>
      </w:r>
      <w:r>
        <w:rPr>
          <w:color w:val="000000"/>
          <w:sz w:val="22"/>
          <w:szCs w:val="20"/>
        </w:rPr>
        <w:t xml:space="preserve">fluoropropane; 1-ethoxy-1,1,2,2,3,3,4,4,4-nonafluorobutane; 2-(ethoxydifluoromethyl)-1,1,1,2,3,3,3-heptafluoropropane, methyl acetate and </w:t>
      </w:r>
      <w:r>
        <w:rPr>
          <w:b/>
          <w:bCs/>
          <w:color w:val="000000"/>
          <w:sz w:val="22"/>
          <w:szCs w:val="20"/>
        </w:rPr>
        <w:t xml:space="preserve">perfluorocarbon compounds </w:t>
      </w:r>
      <w:r>
        <w:rPr>
          <w:color w:val="000000"/>
          <w:sz w:val="22"/>
          <w:szCs w:val="20"/>
        </w:rPr>
        <w:t xml:space="preserve">which fall into these </w:t>
      </w:r>
      <w:r>
        <w:rPr>
          <w:b/>
          <w:bCs/>
          <w:color w:val="000000"/>
          <w:sz w:val="22"/>
          <w:szCs w:val="20"/>
        </w:rPr>
        <w:t>classes</w:t>
      </w:r>
      <w:r>
        <w:rPr>
          <w:color w:val="000000"/>
          <w:sz w:val="22"/>
          <w:szCs w:val="20"/>
        </w:rPr>
        <w:t xml:space="preserve">: (i) cyclic, branched, or linear, completely fluorinated </w:t>
      </w:r>
      <w:r>
        <w:rPr>
          <w:b/>
          <w:bCs/>
          <w:color w:val="000000"/>
          <w:sz w:val="22"/>
          <w:szCs w:val="20"/>
        </w:rPr>
        <w:t>alkanes</w:t>
      </w:r>
      <w:r>
        <w:rPr>
          <w:color w:val="000000"/>
          <w:sz w:val="22"/>
          <w:szCs w:val="20"/>
        </w:rPr>
        <w:t xml:space="preserve">, (ii) cyclic, branched, or linear, completely </w:t>
      </w:r>
      <w:r>
        <w:rPr>
          <w:color w:val="000000"/>
          <w:sz w:val="22"/>
          <w:szCs w:val="20"/>
        </w:rPr>
        <w:lastRenderedPageBreak/>
        <w:t xml:space="preserve">fluorinated </w:t>
      </w:r>
      <w:r>
        <w:rPr>
          <w:b/>
          <w:bCs/>
          <w:color w:val="000000"/>
          <w:sz w:val="22"/>
          <w:szCs w:val="20"/>
        </w:rPr>
        <w:t xml:space="preserve">ethers </w:t>
      </w:r>
      <w:r>
        <w:rPr>
          <w:color w:val="000000"/>
          <w:sz w:val="22"/>
          <w:szCs w:val="20"/>
        </w:rPr>
        <w:t xml:space="preserve">with no unsaturations, (iii) cyclic, branched, or linear, completely fluorinated tertiary </w:t>
      </w:r>
      <w:r>
        <w:rPr>
          <w:b/>
          <w:bCs/>
          <w:color w:val="000000"/>
          <w:sz w:val="22"/>
          <w:szCs w:val="20"/>
        </w:rPr>
        <w:t xml:space="preserve">amines </w:t>
      </w:r>
      <w:r>
        <w:rPr>
          <w:color w:val="000000"/>
          <w:sz w:val="22"/>
          <w:szCs w:val="20"/>
        </w:rPr>
        <w:t xml:space="preserve">with no unsaturations, and (iv) sulfur containing </w:t>
      </w:r>
      <w:r>
        <w:rPr>
          <w:b/>
          <w:bCs/>
          <w:color w:val="000000"/>
          <w:sz w:val="22"/>
          <w:szCs w:val="20"/>
        </w:rPr>
        <w:t xml:space="preserve">perfluorocarbons </w:t>
      </w:r>
      <w:r>
        <w:rPr>
          <w:color w:val="000000"/>
          <w:sz w:val="22"/>
          <w:szCs w:val="20"/>
        </w:rPr>
        <w:t xml:space="preserve">with no unsaturations and with sulfur bonds only to carbon and fluorine.  </w:t>
      </w:r>
      <w:r>
        <w:rPr>
          <w:b/>
          <w:bCs/>
          <w:color w:val="000000"/>
          <w:sz w:val="22"/>
          <w:szCs w:val="20"/>
        </w:rPr>
        <w:t>(Federal Register - §51.100, August 25, 1998)</w:t>
      </w:r>
    </w:p>
    <w:p w14:paraId="7C14879A" w14:textId="77777777" w:rsidR="00140DA9" w:rsidRDefault="00140DA9">
      <w:pPr>
        <w:autoSpaceDE w:val="0"/>
        <w:autoSpaceDN w:val="0"/>
        <w:adjustRightInd w:val="0"/>
        <w:rPr>
          <w:color w:val="000000"/>
          <w:sz w:val="22"/>
          <w:szCs w:val="20"/>
        </w:rPr>
      </w:pPr>
    </w:p>
    <w:p w14:paraId="3AA31DBA" w14:textId="77777777" w:rsidR="00140DA9" w:rsidRDefault="00140DA9">
      <w:pPr>
        <w:pStyle w:val="BodyText"/>
      </w:pPr>
      <w:r>
        <w:t>Emissions of VOCs must be reported based on actual mass of compounds emitted, as opposed to “as carbon, as propane,” etc.  If available data do not provide for a firm determination of this mass, estimates should be made both with the information available and with the best insights available as to the mass of actual emissions.  If differing estimates result, the best data set should then be provided to WNCRAQA with clear documentation.</w:t>
      </w:r>
    </w:p>
    <w:p w14:paraId="1EB828F0" w14:textId="77777777" w:rsidR="00140DA9" w:rsidRDefault="00140DA9">
      <w:pPr>
        <w:autoSpaceDE w:val="0"/>
        <w:autoSpaceDN w:val="0"/>
        <w:adjustRightInd w:val="0"/>
        <w:rPr>
          <w:color w:val="000000"/>
          <w:sz w:val="22"/>
          <w:szCs w:val="20"/>
        </w:rPr>
      </w:pPr>
    </w:p>
    <w:p w14:paraId="1A0733CA" w14:textId="77777777" w:rsidR="00140DA9" w:rsidRDefault="00140DA9">
      <w:pPr>
        <w:autoSpaceDE w:val="0"/>
        <w:autoSpaceDN w:val="0"/>
        <w:adjustRightInd w:val="0"/>
        <w:rPr>
          <w:color w:val="000000"/>
          <w:sz w:val="22"/>
        </w:rPr>
      </w:pPr>
      <w:r>
        <w:rPr>
          <w:color w:val="000000"/>
          <w:sz w:val="22"/>
          <w:szCs w:val="20"/>
        </w:rPr>
        <w:t>Being on the above list of exclusions does not mean that a compound should not be reported as a HAP or TAP.  If a HAP or TAP is excluded as a VOC, it still must be separately reported as a HAP/TAP.</w:t>
      </w:r>
    </w:p>
    <w:p w14:paraId="215A937E" w14:textId="77777777" w:rsidR="00140DA9" w:rsidRDefault="00140DA9">
      <w:pPr>
        <w:autoSpaceDE w:val="0"/>
        <w:autoSpaceDN w:val="0"/>
        <w:adjustRightInd w:val="0"/>
        <w:jc w:val="center"/>
        <w:rPr>
          <w:b/>
          <w:bCs/>
          <w:color w:val="000000"/>
          <w:sz w:val="22"/>
          <w:szCs w:val="22"/>
        </w:rPr>
        <w:sectPr w:rsidR="00140DA9" w:rsidSect="00512C8B">
          <w:pgSz w:w="12240" w:h="15840"/>
          <w:pgMar w:top="1440" w:right="1440" w:bottom="1440" w:left="1440" w:header="720" w:footer="720" w:gutter="0"/>
          <w:cols w:space="720"/>
          <w:noEndnote/>
        </w:sectPr>
      </w:pPr>
    </w:p>
    <w:p w14:paraId="2AD90AB6" w14:textId="77777777" w:rsidR="00140DA9" w:rsidRDefault="004A1156">
      <w:pPr>
        <w:autoSpaceDE w:val="0"/>
        <w:autoSpaceDN w:val="0"/>
        <w:adjustRightInd w:val="0"/>
        <w:jc w:val="center"/>
        <w:rPr>
          <w:b/>
          <w:bCs/>
          <w:color w:val="000000"/>
          <w:sz w:val="22"/>
          <w:szCs w:val="22"/>
        </w:rPr>
      </w:pPr>
      <w:r>
        <w:rPr>
          <w:b/>
          <w:bCs/>
          <w:noProof/>
          <w:color w:val="000000"/>
          <w:sz w:val="20"/>
          <w:szCs w:val="22"/>
        </w:rPr>
        <w:lastRenderedPageBreak/>
        <mc:AlternateContent>
          <mc:Choice Requires="wps">
            <w:drawing>
              <wp:anchor distT="0" distB="0" distL="114300" distR="114300" simplePos="0" relativeHeight="251659264" behindDoc="0" locked="0" layoutInCell="1" allowOverlap="1" wp14:anchorId="6804BFDB" wp14:editId="1941113F">
                <wp:simplePos x="0" y="0"/>
                <wp:positionH relativeFrom="column">
                  <wp:posOffset>-228600</wp:posOffset>
                </wp:positionH>
                <wp:positionV relativeFrom="paragraph">
                  <wp:posOffset>-114300</wp:posOffset>
                </wp:positionV>
                <wp:extent cx="6400800" cy="0"/>
                <wp:effectExtent l="19050" t="19050" r="1905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8E9C3"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" strokeweight="3pt">
                <v:stroke linestyle="thinThin"/>
              </v:line>
            </w:pict>
          </mc:Fallback>
        </mc:AlternateContent>
      </w:r>
      <w:r w:rsidR="00140DA9">
        <w:rPr>
          <w:b/>
          <w:bCs/>
          <w:color w:val="000000"/>
          <w:sz w:val="22"/>
          <w:szCs w:val="22"/>
        </w:rPr>
        <w:t>Western North Carolina Regional Air Quality Agency</w:t>
      </w:r>
    </w:p>
    <w:p w14:paraId="637CBBF6" w14:textId="77777777" w:rsidR="00140DA9" w:rsidRDefault="00140DA9">
      <w:pPr>
        <w:autoSpaceDE w:val="0"/>
        <w:autoSpaceDN w:val="0"/>
        <w:adjustRightInd w:val="0"/>
        <w:jc w:val="center"/>
        <w:rPr>
          <w:b/>
          <w:bCs/>
          <w:color w:val="000000"/>
          <w:sz w:val="22"/>
          <w:szCs w:val="22"/>
        </w:rPr>
      </w:pPr>
      <w:r>
        <w:rPr>
          <w:b/>
          <w:bCs/>
          <w:color w:val="000000"/>
          <w:sz w:val="22"/>
          <w:szCs w:val="22"/>
        </w:rPr>
        <w:t>Air Pollutant Point Source Emissions Inventory</w:t>
      </w:r>
    </w:p>
    <w:p w14:paraId="4343B006" w14:textId="77777777" w:rsidR="00140DA9" w:rsidRDefault="004A1156">
      <w:pPr>
        <w:autoSpaceDE w:val="0"/>
        <w:autoSpaceDN w:val="0"/>
        <w:adjustRightInd w:val="0"/>
        <w:jc w:val="center"/>
        <w:rPr>
          <w:b/>
          <w:bCs/>
          <w:color w:val="000000"/>
          <w:sz w:val="22"/>
          <w:szCs w:val="22"/>
        </w:rPr>
      </w:pPr>
      <w:r>
        <w:rPr>
          <w:b/>
          <w:bCs/>
          <w:noProof/>
          <w:color w:val="000000"/>
          <w:sz w:val="20"/>
          <w:szCs w:val="22"/>
        </w:rPr>
        <mc:AlternateContent>
          <mc:Choice Requires="wps">
            <w:drawing>
              <wp:anchor distT="0" distB="0" distL="114300" distR="114300" simplePos="0" relativeHeight="251660288" behindDoc="0" locked="0" layoutInCell="1" allowOverlap="1" wp14:anchorId="703F6BCF" wp14:editId="4C17E0CE">
                <wp:simplePos x="0" y="0"/>
                <wp:positionH relativeFrom="column">
                  <wp:posOffset>-228600</wp:posOffset>
                </wp:positionH>
                <wp:positionV relativeFrom="paragraph">
                  <wp:posOffset>135890</wp:posOffset>
                </wp:positionV>
                <wp:extent cx="6400800" cy="0"/>
                <wp:effectExtent l="19050" t="21590" r="19050" b="2603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8A02C"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7pt" to="486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" strokeweight="3pt">
                <v:stroke linestyle="thinThin"/>
              </v:line>
            </w:pict>
          </mc:Fallback>
        </mc:AlternateContent>
      </w:r>
    </w:p>
    <w:p w14:paraId="16C49FFD" w14:textId="77777777" w:rsidR="00140DA9" w:rsidRDefault="00140DA9">
      <w:pPr>
        <w:autoSpaceDE w:val="0"/>
        <w:autoSpaceDN w:val="0"/>
        <w:adjustRightInd w:val="0"/>
        <w:jc w:val="center"/>
        <w:rPr>
          <w:b/>
          <w:bCs/>
          <w:color w:val="000000"/>
          <w:sz w:val="22"/>
          <w:szCs w:val="22"/>
        </w:rPr>
      </w:pPr>
    </w:p>
    <w:p w14:paraId="103A5D2B" w14:textId="77777777" w:rsidR="00140DA9" w:rsidRDefault="00140DA9">
      <w:pPr>
        <w:pStyle w:val="Heading2"/>
        <w:rPr>
          <w:b w:val="0"/>
          <w:bCs w:val="0"/>
        </w:rPr>
      </w:pPr>
      <w:r>
        <w:t>Instructions for Completing General Information Form</w:t>
      </w:r>
    </w:p>
    <w:p w14:paraId="2A14ED33" w14:textId="77777777" w:rsidR="00140DA9" w:rsidRDefault="00140DA9">
      <w:pPr>
        <w:autoSpaceDE w:val="0"/>
        <w:autoSpaceDN w:val="0"/>
        <w:adjustRightInd w:val="0"/>
        <w:jc w:val="center"/>
        <w:rPr>
          <w:b/>
          <w:bCs/>
          <w:color w:val="000000"/>
          <w:sz w:val="22"/>
          <w:szCs w:val="22"/>
        </w:rPr>
      </w:pPr>
    </w:p>
    <w:p w14:paraId="7FDC884D" w14:textId="77777777" w:rsidR="00860092" w:rsidRDefault="00140DA9">
      <w:pPr>
        <w:autoSpaceDE w:val="0"/>
        <w:autoSpaceDN w:val="0"/>
        <w:adjustRightInd w:val="0"/>
        <w:rPr>
          <w:color w:val="000000"/>
          <w:sz w:val="22"/>
          <w:szCs w:val="20"/>
        </w:rPr>
      </w:pPr>
      <w:r>
        <w:rPr>
          <w:b/>
          <w:bCs/>
          <w:color w:val="000000"/>
          <w:sz w:val="22"/>
          <w:szCs w:val="20"/>
        </w:rPr>
        <w:t>Facility ID No. &amp; Permit No.:</w:t>
      </w:r>
      <w:r>
        <w:rPr>
          <w:color w:val="000000"/>
          <w:sz w:val="22"/>
          <w:szCs w:val="20"/>
        </w:rPr>
        <w:t xml:space="preserve">  These unique identification number(s) should be on your current air permit.</w:t>
      </w:r>
    </w:p>
    <w:p w14:paraId="4A65FCD1" w14:textId="77777777" w:rsidR="00860092" w:rsidRDefault="00860092">
      <w:pPr>
        <w:autoSpaceDE w:val="0"/>
        <w:autoSpaceDN w:val="0"/>
        <w:adjustRightInd w:val="0"/>
        <w:rPr>
          <w:color w:val="000000"/>
          <w:sz w:val="22"/>
          <w:szCs w:val="20"/>
        </w:rPr>
      </w:pPr>
    </w:p>
    <w:p w14:paraId="45A0A7BB" w14:textId="77777777" w:rsidR="00860092" w:rsidRDefault="00860092">
      <w:pPr>
        <w:autoSpaceDE w:val="0"/>
        <w:autoSpaceDN w:val="0"/>
        <w:adjustRightInd w:val="0"/>
        <w:rPr>
          <w:color w:val="000000"/>
          <w:sz w:val="22"/>
          <w:szCs w:val="20"/>
        </w:rPr>
      </w:pPr>
      <w:r w:rsidRPr="00860092">
        <w:rPr>
          <w:b/>
          <w:color w:val="000000"/>
          <w:sz w:val="22"/>
          <w:szCs w:val="20"/>
        </w:rPr>
        <w:t>Calendar Year:</w:t>
      </w:r>
      <w:r>
        <w:rPr>
          <w:color w:val="000000"/>
          <w:sz w:val="22"/>
          <w:szCs w:val="20"/>
        </w:rPr>
        <w:t xml:space="preserve">  The year for which the annual emissions inventory </w:t>
      </w:r>
      <w:r w:rsidR="00787DB5">
        <w:rPr>
          <w:color w:val="000000"/>
          <w:sz w:val="22"/>
          <w:szCs w:val="20"/>
        </w:rPr>
        <w:t xml:space="preserve">information </w:t>
      </w:r>
      <w:r>
        <w:rPr>
          <w:color w:val="000000"/>
          <w:sz w:val="22"/>
          <w:szCs w:val="20"/>
        </w:rPr>
        <w:t>is being submitted.</w:t>
      </w:r>
    </w:p>
    <w:p w14:paraId="3F4F878D" w14:textId="77777777" w:rsidR="00140DA9" w:rsidRDefault="00140DA9">
      <w:pPr>
        <w:autoSpaceDE w:val="0"/>
        <w:autoSpaceDN w:val="0"/>
        <w:adjustRightInd w:val="0"/>
        <w:rPr>
          <w:b/>
          <w:bCs/>
          <w:color w:val="000000"/>
          <w:sz w:val="22"/>
          <w:szCs w:val="20"/>
        </w:rPr>
      </w:pPr>
    </w:p>
    <w:p w14:paraId="69100529" w14:textId="77777777" w:rsidR="00140DA9" w:rsidRDefault="00140DA9">
      <w:pPr>
        <w:autoSpaceDE w:val="0"/>
        <w:autoSpaceDN w:val="0"/>
        <w:adjustRightInd w:val="0"/>
        <w:rPr>
          <w:color w:val="000000"/>
          <w:sz w:val="22"/>
          <w:szCs w:val="20"/>
        </w:rPr>
      </w:pPr>
      <w:r>
        <w:rPr>
          <w:b/>
          <w:bCs/>
          <w:color w:val="000000"/>
          <w:sz w:val="22"/>
          <w:szCs w:val="20"/>
        </w:rPr>
        <w:t>Facility Name:</w:t>
      </w:r>
      <w:r>
        <w:rPr>
          <w:color w:val="000000"/>
          <w:sz w:val="22"/>
          <w:szCs w:val="20"/>
        </w:rPr>
        <w:t xml:space="preserve">  This is the legal name of the company as appears on the permit.  This name should agree with the name on file with the NC Secretary of State and on the air permit.  A change in name may require a permit modification.</w:t>
      </w:r>
    </w:p>
    <w:p w14:paraId="26A2E70A" w14:textId="77777777" w:rsidR="00140DA9" w:rsidRDefault="00140DA9">
      <w:pPr>
        <w:autoSpaceDE w:val="0"/>
        <w:autoSpaceDN w:val="0"/>
        <w:adjustRightInd w:val="0"/>
        <w:rPr>
          <w:b/>
          <w:bCs/>
          <w:color w:val="000000"/>
          <w:sz w:val="22"/>
          <w:szCs w:val="20"/>
        </w:rPr>
      </w:pPr>
    </w:p>
    <w:p w14:paraId="528628BF" w14:textId="77777777" w:rsidR="00140DA9" w:rsidRDefault="00140DA9">
      <w:pPr>
        <w:autoSpaceDE w:val="0"/>
        <w:autoSpaceDN w:val="0"/>
        <w:adjustRightInd w:val="0"/>
        <w:rPr>
          <w:color w:val="000000"/>
          <w:sz w:val="22"/>
          <w:szCs w:val="20"/>
        </w:rPr>
      </w:pPr>
      <w:r>
        <w:rPr>
          <w:b/>
          <w:bCs/>
          <w:color w:val="000000"/>
          <w:sz w:val="22"/>
          <w:szCs w:val="20"/>
        </w:rPr>
        <w:t>Facility (Physical) Address:</w:t>
      </w:r>
      <w:r>
        <w:rPr>
          <w:color w:val="000000"/>
          <w:sz w:val="22"/>
          <w:szCs w:val="20"/>
        </w:rPr>
        <w:t xml:space="preserve">  The address and indicated data are for </w:t>
      </w:r>
      <w:r>
        <w:rPr>
          <w:color w:val="000000"/>
          <w:sz w:val="22"/>
          <w:szCs w:val="20"/>
          <w:u w:val="single"/>
        </w:rPr>
        <w:t>the physical location</w:t>
      </w:r>
      <w:r>
        <w:rPr>
          <w:color w:val="000000"/>
          <w:sz w:val="22"/>
          <w:szCs w:val="20"/>
        </w:rPr>
        <w:t xml:space="preserve"> of the air pollutant-emitting operations and should be the same numbered street address as your “911</w:t>
      </w:r>
      <w:r>
        <w:rPr>
          <w:b/>
          <w:bCs/>
          <w:color w:val="000000"/>
          <w:sz w:val="22"/>
          <w:szCs w:val="20"/>
        </w:rPr>
        <w:t xml:space="preserve"> </w:t>
      </w:r>
      <w:r>
        <w:rPr>
          <w:color w:val="000000"/>
          <w:sz w:val="22"/>
          <w:szCs w:val="20"/>
        </w:rPr>
        <w:t>Emergency Response” address.</w:t>
      </w:r>
    </w:p>
    <w:p w14:paraId="7FD6177A" w14:textId="77777777" w:rsidR="00140DA9" w:rsidRDefault="00140DA9">
      <w:pPr>
        <w:autoSpaceDE w:val="0"/>
        <w:autoSpaceDN w:val="0"/>
        <w:adjustRightInd w:val="0"/>
        <w:rPr>
          <w:b/>
          <w:bCs/>
          <w:color w:val="000000"/>
          <w:sz w:val="22"/>
          <w:szCs w:val="20"/>
        </w:rPr>
      </w:pPr>
    </w:p>
    <w:p w14:paraId="534F9955" w14:textId="77777777" w:rsidR="00140DA9" w:rsidRDefault="00140DA9">
      <w:pPr>
        <w:autoSpaceDE w:val="0"/>
        <w:autoSpaceDN w:val="0"/>
        <w:adjustRightInd w:val="0"/>
        <w:rPr>
          <w:color w:val="000000"/>
          <w:sz w:val="22"/>
          <w:szCs w:val="20"/>
        </w:rPr>
      </w:pPr>
      <w:r>
        <w:rPr>
          <w:b/>
          <w:bCs/>
          <w:color w:val="000000"/>
          <w:sz w:val="22"/>
          <w:szCs w:val="20"/>
        </w:rPr>
        <w:t>Facility Classification:</w:t>
      </w:r>
      <w:r>
        <w:rPr>
          <w:color w:val="000000"/>
          <w:sz w:val="22"/>
          <w:szCs w:val="20"/>
        </w:rPr>
        <w:t xml:space="preserve">  </w:t>
      </w:r>
      <w:r w:rsidR="00EE5CE2">
        <w:rPr>
          <w:color w:val="000000"/>
          <w:sz w:val="22"/>
          <w:szCs w:val="20"/>
        </w:rPr>
        <w:t>Permitted facility classifications include Small, Synthetic Minor, and Title V.  The facility classification is specified in the permit cover letter.</w:t>
      </w:r>
    </w:p>
    <w:p w14:paraId="2FBA2F04" w14:textId="77777777" w:rsidR="00140DA9" w:rsidRDefault="00140DA9">
      <w:pPr>
        <w:autoSpaceDE w:val="0"/>
        <w:autoSpaceDN w:val="0"/>
        <w:adjustRightInd w:val="0"/>
        <w:rPr>
          <w:b/>
          <w:bCs/>
          <w:color w:val="000000"/>
          <w:sz w:val="22"/>
          <w:szCs w:val="20"/>
        </w:rPr>
      </w:pPr>
    </w:p>
    <w:p w14:paraId="14AA7DD4" w14:textId="77777777" w:rsidR="00140DA9" w:rsidRDefault="00140DA9">
      <w:pPr>
        <w:autoSpaceDE w:val="0"/>
        <w:autoSpaceDN w:val="0"/>
        <w:adjustRightInd w:val="0"/>
        <w:rPr>
          <w:b/>
          <w:bCs/>
          <w:color w:val="000000"/>
          <w:sz w:val="22"/>
          <w:szCs w:val="20"/>
        </w:rPr>
      </w:pPr>
      <w:r>
        <w:rPr>
          <w:b/>
          <w:bCs/>
          <w:color w:val="000000"/>
          <w:sz w:val="22"/>
          <w:szCs w:val="20"/>
        </w:rPr>
        <w:t>Standard Industrial Classification (SIC) and North American Industrial Classification System (NAICS) Codes:</w:t>
      </w:r>
      <w:r>
        <w:rPr>
          <w:color w:val="000000"/>
          <w:sz w:val="22"/>
          <w:szCs w:val="20"/>
        </w:rPr>
        <w:t xml:space="preserve">  Supply the four-digit primary SIC code(s), or six-digit NAICS Codes as appropriate for your facility.  Update such that codes which best describe the main/primary operations are in the left-most position.  Each additional code is further to the right, according to its ranking of significance to your facility.  See </w:t>
      </w:r>
      <w:r>
        <w:rPr>
          <w:b/>
          <w:bCs/>
          <w:color w:val="000000"/>
          <w:sz w:val="22"/>
          <w:szCs w:val="20"/>
        </w:rPr>
        <w:t>Definition of Terms</w:t>
      </w:r>
      <w:r>
        <w:rPr>
          <w:color w:val="000000"/>
          <w:sz w:val="22"/>
          <w:szCs w:val="20"/>
        </w:rPr>
        <w:t>.</w:t>
      </w:r>
    </w:p>
    <w:p w14:paraId="6BA9EB88" w14:textId="77777777" w:rsidR="00140DA9" w:rsidRDefault="00140DA9">
      <w:pPr>
        <w:autoSpaceDE w:val="0"/>
        <w:autoSpaceDN w:val="0"/>
        <w:adjustRightInd w:val="0"/>
        <w:rPr>
          <w:b/>
          <w:bCs/>
          <w:color w:val="000000"/>
          <w:sz w:val="22"/>
          <w:szCs w:val="20"/>
        </w:rPr>
      </w:pPr>
    </w:p>
    <w:p w14:paraId="70BD9F1D" w14:textId="77777777" w:rsidR="00140DA9" w:rsidRDefault="00140DA9">
      <w:pPr>
        <w:autoSpaceDE w:val="0"/>
        <w:autoSpaceDN w:val="0"/>
        <w:adjustRightInd w:val="0"/>
        <w:rPr>
          <w:color w:val="000000"/>
          <w:sz w:val="22"/>
          <w:szCs w:val="20"/>
        </w:rPr>
      </w:pPr>
      <w:r>
        <w:rPr>
          <w:b/>
          <w:bCs/>
          <w:color w:val="000000"/>
          <w:sz w:val="22"/>
          <w:szCs w:val="20"/>
        </w:rPr>
        <w:t xml:space="preserve">On-Site Inspection Contact (Facility Contact): </w:t>
      </w:r>
      <w:r>
        <w:rPr>
          <w:color w:val="000000"/>
          <w:sz w:val="22"/>
          <w:szCs w:val="20"/>
        </w:rPr>
        <w:t xml:space="preserve"> The person that a WNCRAQA inspector should ask for when visiting the facility.  Complete associated information.</w:t>
      </w:r>
    </w:p>
    <w:p w14:paraId="358E0C27" w14:textId="77777777" w:rsidR="00140DA9" w:rsidRDefault="00140DA9">
      <w:pPr>
        <w:autoSpaceDE w:val="0"/>
        <w:autoSpaceDN w:val="0"/>
        <w:adjustRightInd w:val="0"/>
        <w:rPr>
          <w:b/>
          <w:bCs/>
          <w:color w:val="000000"/>
          <w:sz w:val="22"/>
          <w:szCs w:val="20"/>
        </w:rPr>
      </w:pPr>
    </w:p>
    <w:p w14:paraId="25750E4F" w14:textId="77777777" w:rsidR="00140DA9" w:rsidRDefault="00140DA9">
      <w:pPr>
        <w:autoSpaceDE w:val="0"/>
        <w:autoSpaceDN w:val="0"/>
        <w:adjustRightInd w:val="0"/>
        <w:rPr>
          <w:color w:val="000000"/>
          <w:sz w:val="22"/>
          <w:szCs w:val="20"/>
        </w:rPr>
      </w:pPr>
      <w:r>
        <w:rPr>
          <w:b/>
          <w:bCs/>
          <w:color w:val="000000"/>
          <w:sz w:val="22"/>
          <w:szCs w:val="20"/>
        </w:rPr>
        <w:t>Facility Responsible Official (Authorized Contact):</w:t>
      </w:r>
      <w:r>
        <w:rPr>
          <w:color w:val="000000"/>
          <w:sz w:val="22"/>
          <w:szCs w:val="20"/>
        </w:rPr>
        <w:t xml:space="preserve">  This means a responsible official as defined under 40 CFR 70.2.  This person will be sent most official correspondence.  See the </w:t>
      </w:r>
      <w:r>
        <w:rPr>
          <w:b/>
          <w:bCs/>
          <w:color w:val="000000"/>
          <w:sz w:val="22"/>
          <w:szCs w:val="20"/>
        </w:rPr>
        <w:t xml:space="preserve">Inventory Certification Form </w:t>
      </w:r>
      <w:r>
        <w:rPr>
          <w:color w:val="000000"/>
          <w:sz w:val="22"/>
          <w:szCs w:val="20"/>
        </w:rPr>
        <w:t>in this packet for more details.</w:t>
      </w:r>
    </w:p>
    <w:p w14:paraId="16B2B3E2" w14:textId="77777777" w:rsidR="00140DA9" w:rsidRDefault="00140DA9">
      <w:pPr>
        <w:autoSpaceDE w:val="0"/>
        <w:autoSpaceDN w:val="0"/>
        <w:adjustRightInd w:val="0"/>
        <w:rPr>
          <w:b/>
          <w:bCs/>
          <w:color w:val="000000"/>
          <w:sz w:val="22"/>
          <w:szCs w:val="20"/>
        </w:rPr>
      </w:pPr>
    </w:p>
    <w:p w14:paraId="60ABAE01" w14:textId="77777777" w:rsidR="00140DA9" w:rsidRDefault="00140DA9">
      <w:pPr>
        <w:autoSpaceDE w:val="0"/>
        <w:autoSpaceDN w:val="0"/>
        <w:adjustRightInd w:val="0"/>
        <w:rPr>
          <w:color w:val="000000"/>
          <w:sz w:val="22"/>
          <w:szCs w:val="20"/>
        </w:rPr>
      </w:pPr>
      <w:r>
        <w:rPr>
          <w:b/>
          <w:bCs/>
          <w:color w:val="000000"/>
          <w:sz w:val="22"/>
          <w:szCs w:val="20"/>
        </w:rPr>
        <w:t>Facility Technical/Permit Contact:</w:t>
      </w:r>
      <w:r>
        <w:rPr>
          <w:color w:val="000000"/>
          <w:sz w:val="22"/>
          <w:szCs w:val="20"/>
        </w:rPr>
        <w:t xml:space="preserve">  Supply the name and specified information for the representative with whom WNCRAQA staff should discuss technical or permit questions.  E-mail address and all other information are very important.</w:t>
      </w:r>
    </w:p>
    <w:p w14:paraId="353F5274" w14:textId="77777777" w:rsidR="00140DA9" w:rsidRDefault="00140DA9">
      <w:pPr>
        <w:autoSpaceDE w:val="0"/>
        <w:autoSpaceDN w:val="0"/>
        <w:adjustRightInd w:val="0"/>
        <w:rPr>
          <w:b/>
          <w:bCs/>
          <w:color w:val="000000"/>
          <w:sz w:val="22"/>
          <w:szCs w:val="20"/>
        </w:rPr>
      </w:pPr>
    </w:p>
    <w:p w14:paraId="594AE9CE" w14:textId="77777777" w:rsidR="00140DA9" w:rsidRDefault="00140DA9">
      <w:pPr>
        <w:autoSpaceDE w:val="0"/>
        <w:autoSpaceDN w:val="0"/>
        <w:adjustRightInd w:val="0"/>
        <w:rPr>
          <w:color w:val="000000"/>
          <w:sz w:val="22"/>
          <w:szCs w:val="20"/>
        </w:rPr>
      </w:pPr>
      <w:r>
        <w:rPr>
          <w:b/>
          <w:bCs/>
          <w:color w:val="000000"/>
          <w:sz w:val="22"/>
          <w:szCs w:val="20"/>
        </w:rPr>
        <w:t xml:space="preserve">Billing/Invoice Company Name /Address/Contact /etc.: </w:t>
      </w:r>
      <w:r>
        <w:rPr>
          <w:color w:val="000000"/>
          <w:sz w:val="22"/>
          <w:szCs w:val="20"/>
        </w:rPr>
        <w:t xml:space="preserve"> Supply the company and individual names and addresses such that they are appropriate for invoices or other air pollutant permit billing purposes.  Include telephone and e-mail information and corrections as needed.</w:t>
      </w:r>
    </w:p>
    <w:p w14:paraId="29F8707C" w14:textId="77777777" w:rsidR="00140DA9" w:rsidRDefault="00140DA9">
      <w:pPr>
        <w:autoSpaceDE w:val="0"/>
        <w:autoSpaceDN w:val="0"/>
        <w:adjustRightInd w:val="0"/>
        <w:rPr>
          <w:b/>
          <w:bCs/>
          <w:color w:val="000000"/>
          <w:sz w:val="22"/>
          <w:szCs w:val="20"/>
        </w:rPr>
      </w:pPr>
    </w:p>
    <w:p w14:paraId="3B00070F" w14:textId="77777777" w:rsidR="00140DA9" w:rsidRDefault="00140DA9">
      <w:pPr>
        <w:autoSpaceDE w:val="0"/>
        <w:autoSpaceDN w:val="0"/>
        <w:adjustRightInd w:val="0"/>
        <w:rPr>
          <w:color w:val="000000"/>
          <w:sz w:val="22"/>
          <w:szCs w:val="20"/>
        </w:rPr>
      </w:pPr>
      <w:r>
        <w:rPr>
          <w:b/>
          <w:bCs/>
          <w:color w:val="000000"/>
          <w:sz w:val="22"/>
          <w:szCs w:val="20"/>
        </w:rPr>
        <w:t>Inventory Prepared by:</w:t>
      </w:r>
      <w:r>
        <w:rPr>
          <w:color w:val="000000"/>
          <w:sz w:val="22"/>
          <w:szCs w:val="20"/>
        </w:rPr>
        <w:t xml:space="preserve">  Often it is necessary and efficient for WNCRAQA to consult directly with the person for clarifications and omitted information.  Please provide the name and other requested information in the spaces provided.</w:t>
      </w:r>
    </w:p>
    <w:p w14:paraId="0B1BA544" w14:textId="77777777" w:rsidR="00140DA9" w:rsidRDefault="00140DA9">
      <w:pPr>
        <w:autoSpaceDE w:val="0"/>
        <w:autoSpaceDN w:val="0"/>
        <w:adjustRightInd w:val="0"/>
        <w:rPr>
          <w:b/>
          <w:bCs/>
          <w:color w:val="000000"/>
          <w:sz w:val="22"/>
          <w:szCs w:val="20"/>
        </w:rPr>
      </w:pPr>
    </w:p>
    <w:p w14:paraId="3E9FDAE0" w14:textId="77777777" w:rsidR="00140DA9" w:rsidRDefault="00140DA9">
      <w:pPr>
        <w:autoSpaceDE w:val="0"/>
        <w:autoSpaceDN w:val="0"/>
        <w:adjustRightInd w:val="0"/>
        <w:jc w:val="center"/>
        <w:rPr>
          <w:b/>
          <w:bCs/>
          <w:color w:val="000000"/>
          <w:sz w:val="22"/>
          <w:szCs w:val="20"/>
        </w:rPr>
      </w:pPr>
      <w:r>
        <w:rPr>
          <w:b/>
          <w:bCs/>
          <w:color w:val="000000"/>
          <w:sz w:val="22"/>
          <w:szCs w:val="20"/>
        </w:rPr>
        <w:t>No information requested on this form can be held confidential.</w:t>
      </w:r>
    </w:p>
    <w:p w14:paraId="159C8D8F" w14:textId="77777777" w:rsidR="00140DA9" w:rsidRDefault="00140DA9">
      <w:pPr>
        <w:autoSpaceDE w:val="0"/>
        <w:autoSpaceDN w:val="0"/>
        <w:adjustRightInd w:val="0"/>
        <w:rPr>
          <w:b/>
          <w:bCs/>
          <w:color w:val="000000"/>
          <w:sz w:val="22"/>
          <w:szCs w:val="22"/>
          <w:u w:val="single"/>
        </w:rPr>
        <w:sectPr w:rsidR="00140DA9">
          <w:headerReference w:type="default" r:id="rId15"/>
          <w:pgSz w:w="12240" w:h="15840"/>
          <w:pgMar w:top="1440" w:right="1440" w:bottom="1440" w:left="1440" w:header="720" w:footer="720" w:gutter="0"/>
          <w:cols w:space="720"/>
          <w:noEndnote/>
        </w:sectPr>
      </w:pPr>
    </w:p>
    <w:p w14:paraId="31EF53AF" w14:textId="77777777" w:rsidR="00140DA9" w:rsidRDefault="00140DA9">
      <w:pPr>
        <w:pStyle w:val="Heading2"/>
        <w:rPr>
          <w:szCs w:val="22"/>
        </w:rPr>
      </w:pPr>
      <w:r>
        <w:rPr>
          <w:szCs w:val="22"/>
        </w:rPr>
        <w:lastRenderedPageBreak/>
        <w:t>Instructions for Completing Emission Source/Operating Scenario Data Forms</w:t>
      </w:r>
    </w:p>
    <w:p w14:paraId="456A24E9" w14:textId="77777777" w:rsidR="00140DA9" w:rsidRDefault="00140DA9">
      <w:pPr>
        <w:autoSpaceDE w:val="0"/>
        <w:autoSpaceDN w:val="0"/>
        <w:adjustRightInd w:val="0"/>
        <w:rPr>
          <w:b/>
          <w:bCs/>
          <w:color w:val="000000"/>
          <w:sz w:val="22"/>
          <w:szCs w:val="22"/>
        </w:rPr>
      </w:pPr>
    </w:p>
    <w:p w14:paraId="1416CB4D" w14:textId="77777777" w:rsidR="00140DA9" w:rsidRDefault="00140DA9">
      <w:pPr>
        <w:pStyle w:val="BodyText"/>
      </w:pPr>
      <w:r>
        <w:t xml:space="preserve">This form is to be used to report emissions from each individual source/operating scenario.  Totals from these individual forms must then be compiled to complete the </w:t>
      </w:r>
      <w:r>
        <w:rPr>
          <w:b/>
          <w:bCs/>
        </w:rPr>
        <w:t>Facility Total Emissions Summary Form</w:t>
      </w:r>
      <w:r>
        <w:t>.</w:t>
      </w:r>
    </w:p>
    <w:p w14:paraId="4981F57B" w14:textId="77777777" w:rsidR="00140DA9" w:rsidRDefault="00140DA9">
      <w:pPr>
        <w:autoSpaceDE w:val="0"/>
        <w:autoSpaceDN w:val="0"/>
        <w:adjustRightInd w:val="0"/>
        <w:rPr>
          <w:color w:val="000000"/>
          <w:sz w:val="22"/>
          <w:szCs w:val="20"/>
        </w:rPr>
      </w:pPr>
    </w:p>
    <w:p w14:paraId="19B3457B" w14:textId="77777777" w:rsidR="00140DA9" w:rsidRDefault="00140DA9">
      <w:pPr>
        <w:autoSpaceDE w:val="0"/>
        <w:autoSpaceDN w:val="0"/>
        <w:adjustRightInd w:val="0"/>
        <w:rPr>
          <w:color w:val="000000"/>
          <w:sz w:val="22"/>
          <w:szCs w:val="20"/>
        </w:rPr>
      </w:pPr>
      <w:r>
        <w:rPr>
          <w:color w:val="000000"/>
          <w:sz w:val="22"/>
          <w:szCs w:val="20"/>
        </w:rPr>
        <w:t xml:space="preserve">One </w:t>
      </w:r>
      <w:r>
        <w:rPr>
          <w:b/>
          <w:bCs/>
          <w:color w:val="000000"/>
          <w:sz w:val="22"/>
          <w:szCs w:val="20"/>
        </w:rPr>
        <w:t xml:space="preserve">Emission Source/Operating Scenario Data Form </w:t>
      </w:r>
      <w:r>
        <w:rPr>
          <w:color w:val="000000"/>
          <w:sz w:val="22"/>
          <w:szCs w:val="20"/>
        </w:rPr>
        <w:t xml:space="preserve">is required for each emission source/operating scenario.  A list of emission sources is contained in your current air permit.  You should use this list to determine how many forms you will need so that there is a form for each operating scenario.  </w:t>
      </w:r>
      <w:r>
        <w:rPr>
          <w:b/>
          <w:bCs/>
          <w:color w:val="000000"/>
          <w:sz w:val="22"/>
          <w:szCs w:val="20"/>
        </w:rPr>
        <w:t>Make photocopies as needed before beginning.</w:t>
      </w:r>
    </w:p>
    <w:p w14:paraId="0D7D3257" w14:textId="77777777" w:rsidR="00140DA9" w:rsidRDefault="00140DA9">
      <w:pPr>
        <w:autoSpaceDE w:val="0"/>
        <w:autoSpaceDN w:val="0"/>
        <w:adjustRightInd w:val="0"/>
        <w:rPr>
          <w:b/>
          <w:bCs/>
          <w:color w:val="000000"/>
          <w:sz w:val="22"/>
          <w:szCs w:val="22"/>
        </w:rPr>
      </w:pPr>
    </w:p>
    <w:p w14:paraId="1700DEFE" w14:textId="77777777" w:rsidR="00140DA9" w:rsidRDefault="00140DA9">
      <w:pPr>
        <w:autoSpaceDE w:val="0"/>
        <w:autoSpaceDN w:val="0"/>
        <w:adjustRightInd w:val="0"/>
        <w:rPr>
          <w:color w:val="000000"/>
          <w:sz w:val="22"/>
          <w:szCs w:val="20"/>
        </w:rPr>
      </w:pPr>
      <w:r>
        <w:rPr>
          <w:b/>
          <w:bCs/>
          <w:color w:val="000000"/>
          <w:sz w:val="22"/>
          <w:szCs w:val="20"/>
        </w:rPr>
        <w:t>Facility ID No. &amp; Permit No.:</w:t>
      </w:r>
      <w:r>
        <w:rPr>
          <w:color w:val="000000"/>
          <w:sz w:val="22"/>
          <w:szCs w:val="20"/>
        </w:rPr>
        <w:t xml:space="preserve">  Supply the facility ID number and permit number.  They are required to be cited on </w:t>
      </w:r>
      <w:r>
        <w:rPr>
          <w:color w:val="000000"/>
          <w:sz w:val="22"/>
          <w:szCs w:val="20"/>
          <w:u w:val="single"/>
        </w:rPr>
        <w:t>all</w:t>
      </w:r>
      <w:r>
        <w:rPr>
          <w:color w:val="000000"/>
          <w:sz w:val="22"/>
          <w:szCs w:val="20"/>
        </w:rPr>
        <w:t xml:space="preserve"> forms and pages of this submittal including supporting documentation and calculations.</w:t>
      </w:r>
    </w:p>
    <w:p w14:paraId="17777045" w14:textId="77777777" w:rsidR="00787DB5" w:rsidRDefault="00787DB5">
      <w:pPr>
        <w:autoSpaceDE w:val="0"/>
        <w:autoSpaceDN w:val="0"/>
        <w:adjustRightInd w:val="0"/>
        <w:rPr>
          <w:color w:val="000000"/>
          <w:sz w:val="22"/>
          <w:szCs w:val="20"/>
        </w:rPr>
      </w:pPr>
    </w:p>
    <w:p w14:paraId="5C1AD12B" w14:textId="77777777" w:rsidR="00787DB5" w:rsidRDefault="00787DB5">
      <w:pPr>
        <w:autoSpaceDE w:val="0"/>
        <w:autoSpaceDN w:val="0"/>
        <w:adjustRightInd w:val="0"/>
        <w:rPr>
          <w:color w:val="000000"/>
          <w:sz w:val="22"/>
          <w:szCs w:val="20"/>
        </w:rPr>
      </w:pPr>
      <w:r w:rsidRPr="00860092">
        <w:rPr>
          <w:b/>
          <w:color w:val="000000"/>
          <w:sz w:val="22"/>
          <w:szCs w:val="20"/>
        </w:rPr>
        <w:t>Calendar Year:</w:t>
      </w:r>
      <w:r>
        <w:rPr>
          <w:color w:val="000000"/>
          <w:sz w:val="22"/>
          <w:szCs w:val="20"/>
        </w:rPr>
        <w:t xml:space="preserve">  The year for which the annual emissions inventory information is being submitted.</w:t>
      </w:r>
    </w:p>
    <w:p w14:paraId="0BD7511D" w14:textId="77777777" w:rsidR="00140DA9" w:rsidRDefault="00140DA9">
      <w:pPr>
        <w:autoSpaceDE w:val="0"/>
        <w:autoSpaceDN w:val="0"/>
        <w:adjustRightInd w:val="0"/>
        <w:rPr>
          <w:b/>
          <w:bCs/>
          <w:color w:val="000000"/>
          <w:sz w:val="22"/>
          <w:szCs w:val="20"/>
        </w:rPr>
      </w:pPr>
    </w:p>
    <w:p w14:paraId="5E4F8DFD" w14:textId="77777777" w:rsidR="00140DA9" w:rsidRDefault="00140DA9">
      <w:pPr>
        <w:autoSpaceDE w:val="0"/>
        <w:autoSpaceDN w:val="0"/>
        <w:adjustRightInd w:val="0"/>
        <w:rPr>
          <w:b/>
          <w:bCs/>
          <w:color w:val="000000"/>
          <w:sz w:val="22"/>
          <w:szCs w:val="20"/>
          <w:u w:val="single"/>
        </w:rPr>
      </w:pPr>
      <w:r>
        <w:rPr>
          <w:b/>
          <w:bCs/>
          <w:color w:val="000000"/>
          <w:sz w:val="22"/>
          <w:szCs w:val="20"/>
          <w:u w:val="single"/>
        </w:rPr>
        <w:t>Numbered Items on Form (for each operating scenario)</w:t>
      </w:r>
    </w:p>
    <w:p w14:paraId="2D07158D" w14:textId="77777777" w:rsidR="00140DA9" w:rsidRDefault="00140DA9">
      <w:pPr>
        <w:autoSpaceDE w:val="0"/>
        <w:autoSpaceDN w:val="0"/>
        <w:adjustRightInd w:val="0"/>
        <w:rPr>
          <w:color w:val="000000"/>
          <w:sz w:val="22"/>
          <w:szCs w:val="20"/>
        </w:rPr>
      </w:pPr>
    </w:p>
    <w:p w14:paraId="03D2989E" w14:textId="77777777" w:rsidR="00140DA9" w:rsidRDefault="00140DA9">
      <w:pPr>
        <w:autoSpaceDE w:val="0"/>
        <w:autoSpaceDN w:val="0"/>
        <w:adjustRightInd w:val="0"/>
        <w:rPr>
          <w:color w:val="000000"/>
          <w:sz w:val="22"/>
          <w:szCs w:val="20"/>
        </w:rPr>
      </w:pPr>
      <w:r>
        <w:rPr>
          <w:color w:val="000000"/>
          <w:sz w:val="22"/>
          <w:szCs w:val="20"/>
        </w:rPr>
        <w:t xml:space="preserve">1) </w:t>
      </w:r>
      <w:r>
        <w:rPr>
          <w:b/>
          <w:bCs/>
          <w:color w:val="000000"/>
          <w:sz w:val="22"/>
          <w:szCs w:val="20"/>
        </w:rPr>
        <w:t xml:space="preserve">Emission Source ID No.: </w:t>
      </w:r>
      <w:r>
        <w:rPr>
          <w:color w:val="000000"/>
          <w:sz w:val="22"/>
          <w:szCs w:val="20"/>
        </w:rPr>
        <w:t xml:space="preserve"> Number that a facility assigns to a specific source/process that uniquely identifies it (consult your air permit for previously assigned identifications).  If the emission source is not in the permit, use “U” as a prefix for Non-permitted and use “I” as a prefix for inventoried “Insignificant sources”.</w:t>
      </w:r>
    </w:p>
    <w:p w14:paraId="4135A96F" w14:textId="77777777" w:rsidR="00140DA9" w:rsidRDefault="00140DA9">
      <w:pPr>
        <w:autoSpaceDE w:val="0"/>
        <w:autoSpaceDN w:val="0"/>
        <w:adjustRightInd w:val="0"/>
        <w:rPr>
          <w:color w:val="000000"/>
          <w:sz w:val="22"/>
          <w:szCs w:val="20"/>
        </w:rPr>
      </w:pPr>
    </w:p>
    <w:p w14:paraId="42B1DE77" w14:textId="77777777" w:rsidR="00140DA9" w:rsidRDefault="00140DA9">
      <w:pPr>
        <w:autoSpaceDE w:val="0"/>
        <w:autoSpaceDN w:val="0"/>
        <w:adjustRightInd w:val="0"/>
        <w:rPr>
          <w:color w:val="000000"/>
          <w:sz w:val="22"/>
          <w:szCs w:val="20"/>
        </w:rPr>
      </w:pPr>
      <w:r>
        <w:rPr>
          <w:color w:val="000000"/>
          <w:sz w:val="22"/>
          <w:szCs w:val="20"/>
        </w:rPr>
        <w:t xml:space="preserve">2) </w:t>
      </w:r>
      <w:r>
        <w:rPr>
          <w:b/>
          <w:bCs/>
          <w:color w:val="000000"/>
          <w:sz w:val="22"/>
          <w:szCs w:val="20"/>
        </w:rPr>
        <w:t xml:space="preserve">Emission Source Description: </w:t>
      </w:r>
      <w:r>
        <w:rPr>
          <w:color w:val="000000"/>
          <w:sz w:val="22"/>
          <w:szCs w:val="20"/>
        </w:rPr>
        <w:t xml:space="preserve"> Describe the source in words – consistent with terms used in the applicable permit.  </w:t>
      </w:r>
      <w:r>
        <w:rPr>
          <w:b/>
          <w:bCs/>
          <w:color w:val="000000"/>
          <w:sz w:val="22"/>
          <w:szCs w:val="20"/>
        </w:rPr>
        <w:t xml:space="preserve">Example: </w:t>
      </w:r>
      <w:r>
        <w:rPr>
          <w:color w:val="000000"/>
          <w:sz w:val="22"/>
          <w:szCs w:val="20"/>
        </w:rPr>
        <w:t xml:space="preserve">“25 mm Btu/hr, No.2 oil/natural gas fired boiler” (this example would have at least two operating scenarios, one for oil and one for natural gas).  Emission Sources may be grouped when they meet the criteria outlined for </w:t>
      </w:r>
      <w:r>
        <w:rPr>
          <w:b/>
          <w:bCs/>
          <w:color w:val="000000"/>
          <w:sz w:val="22"/>
          <w:szCs w:val="20"/>
        </w:rPr>
        <w:t>Grouping</w:t>
      </w:r>
      <w:r>
        <w:rPr>
          <w:color w:val="000000"/>
          <w:sz w:val="22"/>
          <w:szCs w:val="20"/>
        </w:rPr>
        <w:t xml:space="preserve"> in the </w:t>
      </w:r>
      <w:r>
        <w:rPr>
          <w:b/>
          <w:bCs/>
          <w:color w:val="000000"/>
          <w:sz w:val="22"/>
          <w:szCs w:val="20"/>
        </w:rPr>
        <w:t>Definition of Terms</w:t>
      </w:r>
      <w:r>
        <w:rPr>
          <w:color w:val="000000"/>
          <w:sz w:val="22"/>
          <w:szCs w:val="20"/>
        </w:rPr>
        <w:t xml:space="preserve"> section of this packet.</w:t>
      </w:r>
    </w:p>
    <w:p w14:paraId="3CB05E96" w14:textId="77777777" w:rsidR="006902B1" w:rsidRDefault="006902B1">
      <w:pPr>
        <w:autoSpaceDE w:val="0"/>
        <w:autoSpaceDN w:val="0"/>
        <w:adjustRightInd w:val="0"/>
        <w:rPr>
          <w:color w:val="000000"/>
          <w:sz w:val="22"/>
          <w:szCs w:val="20"/>
        </w:rPr>
      </w:pPr>
    </w:p>
    <w:p w14:paraId="552974C9" w14:textId="77777777" w:rsidR="006902B1" w:rsidRDefault="006902B1">
      <w:pPr>
        <w:autoSpaceDE w:val="0"/>
        <w:autoSpaceDN w:val="0"/>
        <w:adjustRightInd w:val="0"/>
        <w:rPr>
          <w:color w:val="000000"/>
          <w:sz w:val="22"/>
          <w:szCs w:val="20"/>
        </w:rPr>
      </w:pPr>
      <w:r>
        <w:rPr>
          <w:color w:val="000000"/>
          <w:sz w:val="22"/>
          <w:szCs w:val="20"/>
        </w:rPr>
        <w:t xml:space="preserve">3) </w:t>
      </w:r>
      <w:r w:rsidRPr="006902B1">
        <w:rPr>
          <w:b/>
          <w:color w:val="000000"/>
          <w:sz w:val="22"/>
          <w:szCs w:val="20"/>
        </w:rPr>
        <w:t>Unit Level SIC Code</w:t>
      </w:r>
      <w:r>
        <w:rPr>
          <w:color w:val="000000"/>
          <w:sz w:val="22"/>
          <w:szCs w:val="20"/>
        </w:rPr>
        <w:t>:  Report the unit level SIC code (possibly more detailed SIC than at the facility level) for the emission unit.</w:t>
      </w:r>
    </w:p>
    <w:p w14:paraId="32722A1F" w14:textId="77777777" w:rsidR="006902B1" w:rsidRDefault="006902B1">
      <w:pPr>
        <w:autoSpaceDE w:val="0"/>
        <w:autoSpaceDN w:val="0"/>
        <w:adjustRightInd w:val="0"/>
        <w:rPr>
          <w:color w:val="000000"/>
          <w:sz w:val="22"/>
          <w:szCs w:val="20"/>
        </w:rPr>
      </w:pPr>
    </w:p>
    <w:p w14:paraId="60C6BEB4" w14:textId="77777777" w:rsidR="006902B1" w:rsidRDefault="006902B1">
      <w:pPr>
        <w:autoSpaceDE w:val="0"/>
        <w:autoSpaceDN w:val="0"/>
        <w:adjustRightInd w:val="0"/>
        <w:rPr>
          <w:color w:val="000000"/>
          <w:sz w:val="22"/>
          <w:szCs w:val="20"/>
        </w:rPr>
      </w:pPr>
      <w:r>
        <w:rPr>
          <w:color w:val="000000"/>
          <w:sz w:val="22"/>
          <w:szCs w:val="20"/>
        </w:rPr>
        <w:t xml:space="preserve">4) </w:t>
      </w:r>
      <w:r w:rsidRPr="00D85330">
        <w:rPr>
          <w:b/>
          <w:color w:val="000000"/>
          <w:sz w:val="22"/>
          <w:szCs w:val="20"/>
        </w:rPr>
        <w:t>Unit Level NAICS Code</w:t>
      </w:r>
      <w:r>
        <w:rPr>
          <w:color w:val="000000"/>
          <w:sz w:val="22"/>
          <w:szCs w:val="20"/>
        </w:rPr>
        <w:t>:  Report the unit level NAICS code (possibly more detailed SIC than at the facility level) for the emission unit.</w:t>
      </w:r>
    </w:p>
    <w:p w14:paraId="438ED841" w14:textId="77777777" w:rsidR="00140DA9" w:rsidRDefault="00140DA9">
      <w:pPr>
        <w:autoSpaceDE w:val="0"/>
        <w:autoSpaceDN w:val="0"/>
        <w:adjustRightInd w:val="0"/>
        <w:rPr>
          <w:color w:val="000000"/>
          <w:sz w:val="22"/>
          <w:szCs w:val="20"/>
        </w:rPr>
      </w:pPr>
    </w:p>
    <w:p w14:paraId="5A0B1FC9" w14:textId="77777777" w:rsidR="00140DA9" w:rsidRDefault="006902B1">
      <w:pPr>
        <w:autoSpaceDE w:val="0"/>
        <w:autoSpaceDN w:val="0"/>
        <w:adjustRightInd w:val="0"/>
        <w:rPr>
          <w:color w:val="000000"/>
          <w:sz w:val="22"/>
          <w:szCs w:val="20"/>
        </w:rPr>
      </w:pPr>
      <w:r>
        <w:rPr>
          <w:color w:val="000000"/>
          <w:sz w:val="22"/>
          <w:szCs w:val="20"/>
        </w:rPr>
        <w:t>5</w:t>
      </w:r>
      <w:r w:rsidR="00140DA9">
        <w:rPr>
          <w:color w:val="000000"/>
          <w:sz w:val="22"/>
          <w:szCs w:val="20"/>
        </w:rPr>
        <w:t xml:space="preserve">) </w:t>
      </w:r>
      <w:r w:rsidR="00140DA9">
        <w:rPr>
          <w:b/>
          <w:bCs/>
          <w:color w:val="000000"/>
          <w:sz w:val="22"/>
          <w:szCs w:val="20"/>
        </w:rPr>
        <w:t xml:space="preserve">Operating Scenario Description: </w:t>
      </w:r>
      <w:r w:rsidR="00140DA9">
        <w:rPr>
          <w:color w:val="000000"/>
          <w:sz w:val="22"/>
          <w:szCs w:val="20"/>
        </w:rPr>
        <w:t xml:space="preserve"> Describe the operating scenario for the emission source for which the emissions estimate is being made.  In the example above, one operating scenario might be “Combustion of natural gas” and the other might be “Combustion of oil”.</w:t>
      </w:r>
    </w:p>
    <w:p w14:paraId="77CF4A9E" w14:textId="77777777" w:rsidR="00140DA9" w:rsidRDefault="00140DA9">
      <w:pPr>
        <w:autoSpaceDE w:val="0"/>
        <w:autoSpaceDN w:val="0"/>
        <w:adjustRightInd w:val="0"/>
        <w:rPr>
          <w:color w:val="000000"/>
          <w:sz w:val="22"/>
          <w:szCs w:val="20"/>
        </w:rPr>
      </w:pPr>
    </w:p>
    <w:p w14:paraId="666E7F1D" w14:textId="77777777" w:rsidR="00140DA9" w:rsidRDefault="006902B1">
      <w:pPr>
        <w:autoSpaceDE w:val="0"/>
        <w:autoSpaceDN w:val="0"/>
        <w:adjustRightInd w:val="0"/>
        <w:rPr>
          <w:color w:val="000000"/>
          <w:sz w:val="22"/>
          <w:szCs w:val="20"/>
        </w:rPr>
      </w:pPr>
      <w:r>
        <w:rPr>
          <w:color w:val="000000"/>
          <w:sz w:val="22"/>
          <w:szCs w:val="20"/>
        </w:rPr>
        <w:t>6</w:t>
      </w:r>
      <w:r w:rsidR="00140DA9">
        <w:rPr>
          <w:color w:val="000000"/>
          <w:sz w:val="22"/>
          <w:szCs w:val="20"/>
        </w:rPr>
        <w:t xml:space="preserve">) </w:t>
      </w:r>
      <w:r w:rsidR="00140DA9">
        <w:rPr>
          <w:b/>
          <w:bCs/>
          <w:color w:val="000000"/>
          <w:sz w:val="22"/>
          <w:szCs w:val="20"/>
        </w:rPr>
        <w:t xml:space="preserve">Max. Permitted Operating Rate, With Units (of Measure): </w:t>
      </w:r>
      <w:r w:rsidR="00140DA9">
        <w:rPr>
          <w:color w:val="000000"/>
          <w:sz w:val="22"/>
          <w:szCs w:val="20"/>
        </w:rPr>
        <w:t xml:space="preserve"> Maximum hourly operating rate for the emission source/equipment during normal operating conditions, generally as stated in the permit.  Specify units normally used (e.g., lb./hr, gal/min, widgets/fortnight, etc.).</w:t>
      </w:r>
    </w:p>
    <w:p w14:paraId="380F7525" w14:textId="77777777" w:rsidR="00140DA9" w:rsidRDefault="00140DA9">
      <w:pPr>
        <w:autoSpaceDE w:val="0"/>
        <w:autoSpaceDN w:val="0"/>
        <w:adjustRightInd w:val="0"/>
        <w:rPr>
          <w:color w:val="000000"/>
          <w:sz w:val="22"/>
          <w:szCs w:val="20"/>
        </w:rPr>
      </w:pPr>
    </w:p>
    <w:p w14:paraId="440DDEB6" w14:textId="77777777" w:rsidR="00140DA9" w:rsidRDefault="006902B1">
      <w:pPr>
        <w:autoSpaceDE w:val="0"/>
        <w:autoSpaceDN w:val="0"/>
        <w:adjustRightInd w:val="0"/>
        <w:rPr>
          <w:color w:val="000000"/>
          <w:sz w:val="22"/>
          <w:szCs w:val="20"/>
        </w:rPr>
      </w:pPr>
      <w:r>
        <w:rPr>
          <w:color w:val="000000"/>
          <w:sz w:val="22"/>
          <w:szCs w:val="20"/>
        </w:rPr>
        <w:t>7</w:t>
      </w:r>
      <w:r w:rsidR="00140DA9">
        <w:rPr>
          <w:color w:val="000000"/>
          <w:sz w:val="22"/>
          <w:szCs w:val="20"/>
        </w:rPr>
        <w:t xml:space="preserve">) </w:t>
      </w:r>
      <w:r w:rsidR="00140DA9">
        <w:rPr>
          <w:b/>
          <w:bCs/>
          <w:color w:val="000000"/>
          <w:sz w:val="22"/>
          <w:szCs w:val="20"/>
        </w:rPr>
        <w:t xml:space="preserve">CY (year specified) Throughput: </w:t>
      </w:r>
      <w:r w:rsidR="00140DA9">
        <w:rPr>
          <w:color w:val="000000"/>
          <w:sz w:val="22"/>
          <w:szCs w:val="20"/>
        </w:rPr>
        <w:t xml:space="preserve"> Report the actual operating scenario activity level or throughput during the specified calendar year, in units that are appropriate to the operating scenario (e.g. 5,750 gal/yr., 1,000,500 board feet/yr., etc.).  For combustion sources, this becomes fuel used during the year for each operating scenario, one form for each fuel used.</w:t>
      </w:r>
    </w:p>
    <w:p w14:paraId="6325D6E3" w14:textId="77777777" w:rsidR="00140DA9" w:rsidRDefault="00140DA9">
      <w:pPr>
        <w:autoSpaceDE w:val="0"/>
        <w:autoSpaceDN w:val="0"/>
        <w:adjustRightInd w:val="0"/>
        <w:rPr>
          <w:color w:val="000000"/>
          <w:sz w:val="22"/>
          <w:szCs w:val="20"/>
        </w:rPr>
      </w:pPr>
    </w:p>
    <w:p w14:paraId="3DB1BC73" w14:textId="77777777" w:rsidR="00140DA9" w:rsidRDefault="006902B1">
      <w:pPr>
        <w:autoSpaceDE w:val="0"/>
        <w:autoSpaceDN w:val="0"/>
        <w:adjustRightInd w:val="0"/>
        <w:rPr>
          <w:color w:val="000000"/>
          <w:sz w:val="22"/>
          <w:szCs w:val="20"/>
        </w:rPr>
      </w:pPr>
      <w:r>
        <w:rPr>
          <w:color w:val="000000"/>
          <w:sz w:val="22"/>
          <w:szCs w:val="20"/>
        </w:rPr>
        <w:t>8</w:t>
      </w:r>
      <w:r w:rsidR="00140DA9">
        <w:rPr>
          <w:color w:val="000000"/>
          <w:sz w:val="22"/>
          <w:szCs w:val="20"/>
        </w:rPr>
        <w:t xml:space="preserve">) </w:t>
      </w:r>
      <w:r w:rsidR="00140DA9">
        <w:rPr>
          <w:b/>
          <w:bCs/>
          <w:color w:val="000000"/>
          <w:sz w:val="22"/>
          <w:szCs w:val="20"/>
        </w:rPr>
        <w:t>Fuel Information (if fuel is used):</w:t>
      </w:r>
      <w:r w:rsidR="00140DA9">
        <w:rPr>
          <w:color w:val="000000"/>
          <w:sz w:val="22"/>
          <w:szCs w:val="20"/>
        </w:rPr>
        <w:t xml:space="preserve">  From purchase or analysis information, provide the </w:t>
      </w:r>
      <w:r w:rsidR="00140DA9">
        <w:rPr>
          <w:b/>
          <w:bCs/>
          <w:color w:val="000000"/>
          <w:sz w:val="22"/>
          <w:szCs w:val="20"/>
        </w:rPr>
        <w:t xml:space="preserve">BTU content </w:t>
      </w:r>
      <w:r w:rsidR="00140DA9">
        <w:rPr>
          <w:color w:val="000000"/>
          <w:sz w:val="22"/>
          <w:szCs w:val="20"/>
        </w:rPr>
        <w:t xml:space="preserve">per pound (or other units appropriate to specific fuel).  The </w:t>
      </w:r>
      <w:r w:rsidR="00140DA9">
        <w:rPr>
          <w:b/>
          <w:bCs/>
          <w:color w:val="000000"/>
          <w:sz w:val="22"/>
          <w:szCs w:val="20"/>
        </w:rPr>
        <w:t xml:space="preserve">% Sulfur </w:t>
      </w:r>
      <w:r w:rsidR="00140DA9">
        <w:rPr>
          <w:color w:val="000000"/>
          <w:sz w:val="22"/>
          <w:szCs w:val="20"/>
        </w:rPr>
        <w:t xml:space="preserve">for fuel and the </w:t>
      </w:r>
      <w:r w:rsidR="00140DA9">
        <w:rPr>
          <w:b/>
          <w:bCs/>
          <w:color w:val="000000"/>
          <w:sz w:val="22"/>
          <w:szCs w:val="20"/>
        </w:rPr>
        <w:t xml:space="preserve">% Ash </w:t>
      </w:r>
      <w:r w:rsidR="00140DA9">
        <w:rPr>
          <w:color w:val="000000"/>
          <w:sz w:val="22"/>
          <w:szCs w:val="20"/>
        </w:rPr>
        <w:t xml:space="preserve">content for liquid or solid fuels should also be provided.  The sulfur content for wood and natural gas will normally </w:t>
      </w:r>
      <w:r w:rsidR="00140DA9">
        <w:rPr>
          <w:color w:val="000000"/>
          <w:sz w:val="22"/>
          <w:szCs w:val="20"/>
        </w:rPr>
        <w:lastRenderedPageBreak/>
        <w:t>be negligible.  Cite the reference in documentation of calculations and keep it on file should there be questions.</w:t>
      </w:r>
    </w:p>
    <w:p w14:paraId="66975686" w14:textId="77777777" w:rsidR="00140DA9" w:rsidRDefault="00140DA9">
      <w:pPr>
        <w:autoSpaceDE w:val="0"/>
        <w:autoSpaceDN w:val="0"/>
        <w:adjustRightInd w:val="0"/>
        <w:rPr>
          <w:color w:val="000000"/>
          <w:sz w:val="22"/>
          <w:szCs w:val="20"/>
        </w:rPr>
      </w:pPr>
    </w:p>
    <w:p w14:paraId="56DF4F36" w14:textId="77777777" w:rsidR="00140DA9" w:rsidRDefault="00140DA9">
      <w:pPr>
        <w:autoSpaceDE w:val="0"/>
        <w:autoSpaceDN w:val="0"/>
        <w:adjustRightInd w:val="0"/>
        <w:rPr>
          <w:color w:val="000000"/>
          <w:sz w:val="22"/>
          <w:szCs w:val="20"/>
        </w:rPr>
      </w:pPr>
      <w:r>
        <w:rPr>
          <w:color w:val="000000"/>
          <w:sz w:val="22"/>
          <w:szCs w:val="20"/>
          <w:u w:val="single"/>
        </w:rPr>
        <w:t>If “in-process” fuel is used</w:t>
      </w:r>
      <w:r>
        <w:rPr>
          <w:color w:val="000000"/>
          <w:sz w:val="22"/>
          <w:szCs w:val="20"/>
        </w:rPr>
        <w:t xml:space="preserve"> in addition to the primary activity used to estimate emissions, enter that fuel quantity on a second form for the same operating scenario.  Label the operating scenario as “in-process fuel” but do not duplicate information on the form that is also shown for the same operating scenario on the primary form.</w:t>
      </w:r>
    </w:p>
    <w:p w14:paraId="4FEEA01C" w14:textId="77777777" w:rsidR="00140DA9" w:rsidRDefault="00140DA9">
      <w:pPr>
        <w:autoSpaceDE w:val="0"/>
        <w:autoSpaceDN w:val="0"/>
        <w:adjustRightInd w:val="0"/>
        <w:rPr>
          <w:color w:val="000000"/>
          <w:sz w:val="22"/>
          <w:szCs w:val="20"/>
        </w:rPr>
        <w:sectPr w:rsidR="00140DA9">
          <w:headerReference w:type="default" r:id="rId16"/>
          <w:pgSz w:w="12240" w:h="15840"/>
          <w:pgMar w:top="1440" w:right="1440" w:bottom="1440" w:left="1440" w:header="720" w:footer="720" w:gutter="0"/>
          <w:cols w:space="720"/>
          <w:noEndnote/>
        </w:sectPr>
      </w:pPr>
    </w:p>
    <w:p w14:paraId="108135AE" w14:textId="77777777" w:rsidR="00140DA9" w:rsidRDefault="00140DA9">
      <w:pPr>
        <w:autoSpaceDE w:val="0"/>
        <w:autoSpaceDN w:val="0"/>
        <w:adjustRightInd w:val="0"/>
        <w:rPr>
          <w:color w:val="000000"/>
          <w:sz w:val="22"/>
          <w:szCs w:val="20"/>
        </w:rPr>
      </w:pPr>
    </w:p>
    <w:p w14:paraId="47F51014" w14:textId="77777777" w:rsidR="00140DA9" w:rsidRDefault="006902B1">
      <w:pPr>
        <w:autoSpaceDE w:val="0"/>
        <w:autoSpaceDN w:val="0"/>
        <w:adjustRightInd w:val="0"/>
        <w:rPr>
          <w:color w:val="000000"/>
          <w:sz w:val="22"/>
          <w:szCs w:val="20"/>
        </w:rPr>
      </w:pPr>
      <w:r>
        <w:rPr>
          <w:color w:val="000000"/>
          <w:sz w:val="22"/>
          <w:szCs w:val="20"/>
        </w:rPr>
        <w:t>9</w:t>
      </w:r>
      <w:r w:rsidR="00140DA9">
        <w:rPr>
          <w:color w:val="000000"/>
          <w:sz w:val="22"/>
          <w:szCs w:val="20"/>
        </w:rPr>
        <w:t xml:space="preserve">) </w:t>
      </w:r>
      <w:r w:rsidR="00140DA9">
        <w:rPr>
          <w:b/>
          <w:bCs/>
          <w:color w:val="000000"/>
          <w:sz w:val="22"/>
          <w:szCs w:val="20"/>
        </w:rPr>
        <w:t xml:space="preserve">Capture Efficiency (% of process emissions vented through control device): </w:t>
      </w:r>
      <w:r w:rsidR="00140DA9">
        <w:rPr>
          <w:color w:val="000000"/>
          <w:sz w:val="22"/>
          <w:szCs w:val="20"/>
        </w:rPr>
        <w:t xml:space="preserve"> Especially in hooding situations, not all emissions are captured by the air removal systems to enter the stack or vent.  This term is to identify the percentage of the emissions generated by a source that actually enter the stack or vent system described.  For many sources such as combustion devices/boilers where the exhaust system is integral to the process, the capture efficiency is 100%.</w:t>
      </w:r>
    </w:p>
    <w:p w14:paraId="1F76AE21" w14:textId="77777777" w:rsidR="00140DA9" w:rsidRDefault="00140DA9">
      <w:pPr>
        <w:autoSpaceDE w:val="0"/>
        <w:autoSpaceDN w:val="0"/>
        <w:adjustRightInd w:val="0"/>
        <w:rPr>
          <w:color w:val="000000"/>
          <w:sz w:val="22"/>
          <w:szCs w:val="20"/>
        </w:rPr>
      </w:pPr>
    </w:p>
    <w:p w14:paraId="2702D9D1" w14:textId="77777777" w:rsidR="00140DA9" w:rsidRDefault="006902B1">
      <w:pPr>
        <w:autoSpaceDE w:val="0"/>
        <w:autoSpaceDN w:val="0"/>
        <w:adjustRightInd w:val="0"/>
        <w:rPr>
          <w:color w:val="000000"/>
          <w:sz w:val="22"/>
          <w:szCs w:val="20"/>
        </w:rPr>
      </w:pPr>
      <w:r>
        <w:rPr>
          <w:color w:val="000000"/>
          <w:sz w:val="22"/>
          <w:szCs w:val="20"/>
        </w:rPr>
        <w:t>10</w:t>
      </w:r>
      <w:r w:rsidR="00140DA9">
        <w:rPr>
          <w:color w:val="000000"/>
          <w:sz w:val="22"/>
          <w:szCs w:val="20"/>
        </w:rPr>
        <w:t xml:space="preserve">) </w:t>
      </w:r>
      <w:r w:rsidR="00140DA9">
        <w:rPr>
          <w:b/>
          <w:bCs/>
          <w:color w:val="000000"/>
          <w:sz w:val="22"/>
          <w:szCs w:val="20"/>
        </w:rPr>
        <w:t xml:space="preserve">Control Device Information: </w:t>
      </w:r>
      <w:r w:rsidR="00140DA9">
        <w:rPr>
          <w:color w:val="000000"/>
          <w:sz w:val="22"/>
          <w:szCs w:val="20"/>
        </w:rPr>
        <w:t xml:space="preserve"> Use the </w:t>
      </w:r>
      <w:r w:rsidR="00140DA9">
        <w:rPr>
          <w:b/>
          <w:bCs/>
          <w:color w:val="000000"/>
          <w:sz w:val="22"/>
          <w:szCs w:val="20"/>
        </w:rPr>
        <w:t xml:space="preserve">Control Devices ID Nos. </w:t>
      </w:r>
      <w:r w:rsidR="00140DA9">
        <w:rPr>
          <w:color w:val="000000"/>
          <w:sz w:val="22"/>
          <w:szCs w:val="20"/>
        </w:rPr>
        <w:t xml:space="preserve">for this specific operating scenario as they appear in the permit.  </w:t>
      </w:r>
      <w:r w:rsidR="00140DA9">
        <w:rPr>
          <w:b/>
          <w:bCs/>
          <w:color w:val="000000"/>
          <w:sz w:val="22"/>
          <w:szCs w:val="20"/>
        </w:rPr>
        <w:t xml:space="preserve">Control Device Description </w:t>
      </w:r>
      <w:r w:rsidR="00140DA9">
        <w:rPr>
          <w:color w:val="000000"/>
          <w:sz w:val="22"/>
          <w:szCs w:val="20"/>
        </w:rPr>
        <w:t>is the informative descriptor such as “bag filter” that applies, and likely appears in the permit.  List the device nearest the stack at the top as (i.), and other devices in series below as (ii.), etc.  Control devices collectively constitute a control system.  Net Control Device Efficiency of this system is pollutant-specific as addressed later in this form.</w:t>
      </w:r>
    </w:p>
    <w:p w14:paraId="336AF8C0" w14:textId="77777777" w:rsidR="00140DA9" w:rsidRDefault="00140DA9">
      <w:pPr>
        <w:autoSpaceDE w:val="0"/>
        <w:autoSpaceDN w:val="0"/>
        <w:adjustRightInd w:val="0"/>
        <w:rPr>
          <w:color w:val="000000"/>
          <w:sz w:val="22"/>
          <w:szCs w:val="18"/>
        </w:rPr>
      </w:pPr>
    </w:p>
    <w:p w14:paraId="29D59EB7" w14:textId="77777777" w:rsidR="00140DA9" w:rsidRDefault="006902B1">
      <w:pPr>
        <w:autoSpaceDE w:val="0"/>
        <w:autoSpaceDN w:val="0"/>
        <w:adjustRightInd w:val="0"/>
        <w:rPr>
          <w:color w:val="000000"/>
          <w:sz w:val="22"/>
          <w:szCs w:val="18"/>
        </w:rPr>
      </w:pPr>
      <w:r>
        <w:rPr>
          <w:color w:val="000000"/>
          <w:sz w:val="22"/>
          <w:szCs w:val="18"/>
        </w:rPr>
        <w:t>11</w:t>
      </w:r>
      <w:r w:rsidR="00140DA9">
        <w:rPr>
          <w:color w:val="000000"/>
          <w:sz w:val="22"/>
          <w:szCs w:val="18"/>
        </w:rPr>
        <w:t xml:space="preserve">) </w:t>
      </w:r>
      <w:r w:rsidR="00140DA9">
        <w:rPr>
          <w:b/>
          <w:bCs/>
          <w:color w:val="000000"/>
          <w:sz w:val="22"/>
          <w:szCs w:val="20"/>
        </w:rPr>
        <w:t xml:space="preserve">Stack Information (Table): </w:t>
      </w:r>
      <w:r w:rsidR="00140DA9">
        <w:rPr>
          <w:color w:val="000000"/>
          <w:sz w:val="22"/>
          <w:szCs w:val="20"/>
        </w:rPr>
        <w:t xml:space="preserve"> (May also be known as Emission Release Point or ERP) Use one line of the table to describe each stack or vent through which this operating scenario is vented.  </w:t>
      </w:r>
      <w:r w:rsidR="00140DA9">
        <w:rPr>
          <w:color w:val="000000"/>
          <w:sz w:val="22"/>
          <w:szCs w:val="18"/>
        </w:rPr>
        <w:t>Use one set of information that is descriptive of the entire stack under normal operating conditions.</w:t>
      </w:r>
    </w:p>
    <w:p w14:paraId="03369878" w14:textId="77777777" w:rsidR="00140DA9" w:rsidRDefault="00140DA9">
      <w:pPr>
        <w:autoSpaceDE w:val="0"/>
        <w:autoSpaceDN w:val="0"/>
        <w:adjustRightInd w:val="0"/>
        <w:rPr>
          <w:color w:val="000000"/>
          <w:sz w:val="22"/>
          <w:szCs w:val="18"/>
        </w:rPr>
      </w:pPr>
    </w:p>
    <w:p w14:paraId="6083D9BB" w14:textId="77777777" w:rsidR="00140DA9" w:rsidRDefault="00140DA9">
      <w:pPr>
        <w:autoSpaceDE w:val="0"/>
        <w:autoSpaceDN w:val="0"/>
        <w:adjustRightInd w:val="0"/>
        <w:rPr>
          <w:color w:val="000000"/>
          <w:sz w:val="22"/>
          <w:szCs w:val="18"/>
        </w:rPr>
      </w:pPr>
      <w:r>
        <w:rPr>
          <w:color w:val="000000"/>
          <w:sz w:val="22"/>
          <w:szCs w:val="18"/>
        </w:rPr>
        <w:t xml:space="preserve">Small stacks with similar height, volume, temperature, velocity, diameter, etc., may be </w:t>
      </w:r>
      <w:r>
        <w:rPr>
          <w:b/>
          <w:bCs/>
          <w:color w:val="000000"/>
          <w:sz w:val="22"/>
          <w:szCs w:val="18"/>
        </w:rPr>
        <w:t xml:space="preserve">grouped </w:t>
      </w:r>
      <w:r>
        <w:rPr>
          <w:color w:val="000000"/>
          <w:sz w:val="22"/>
          <w:szCs w:val="18"/>
        </w:rPr>
        <w:t xml:space="preserve">and reported as one stack if the emissions and the process are similar.  This may simplify the reporting and avoid numerous small similar entries.  An </w:t>
      </w:r>
      <w:r>
        <w:rPr>
          <w:b/>
          <w:bCs/>
          <w:color w:val="000000"/>
          <w:sz w:val="22"/>
          <w:szCs w:val="18"/>
        </w:rPr>
        <w:t xml:space="preserve">example </w:t>
      </w:r>
      <w:r>
        <w:rPr>
          <w:color w:val="000000"/>
          <w:sz w:val="22"/>
          <w:szCs w:val="18"/>
        </w:rPr>
        <w:t xml:space="preserve">is a line of multiple paint spray booths, doing essentially the same operations.  They may be grouped and reported as one stack with the combined total emissions but with the physical characteristics of the most predominant stack or vent.  </w:t>
      </w:r>
      <w:r>
        <w:rPr>
          <w:color w:val="000000"/>
          <w:sz w:val="22"/>
          <w:szCs w:val="18"/>
          <w:u w:val="single"/>
        </w:rPr>
        <w:t>Grouping is not required</w:t>
      </w:r>
      <w:r>
        <w:rPr>
          <w:color w:val="000000"/>
          <w:sz w:val="22"/>
          <w:szCs w:val="18"/>
        </w:rPr>
        <w:t>, but is allowed as a matter of convenience for the facility as long as it remains consistent with the permit terminology.  If grouping stacks, use physical dimensions and data consistent with measurements of a representative stack, but with flow rates totaled into a single value.</w:t>
      </w:r>
    </w:p>
    <w:p w14:paraId="3D44C63C" w14:textId="77777777" w:rsidR="00140DA9" w:rsidRDefault="00140DA9">
      <w:pPr>
        <w:autoSpaceDE w:val="0"/>
        <w:autoSpaceDN w:val="0"/>
        <w:adjustRightInd w:val="0"/>
        <w:rPr>
          <w:color w:val="000000"/>
          <w:sz w:val="22"/>
          <w:szCs w:val="18"/>
        </w:rPr>
      </w:pPr>
    </w:p>
    <w:p w14:paraId="1275BA7A" w14:textId="77777777" w:rsidR="00140DA9" w:rsidRDefault="00140DA9">
      <w:pPr>
        <w:pStyle w:val="BodyText"/>
        <w:rPr>
          <w:szCs w:val="18"/>
        </w:rPr>
      </w:pPr>
      <w:r>
        <w:rPr>
          <w:szCs w:val="18"/>
        </w:rPr>
        <w:t>If there are two or more emission sources venting into one stack, the detailed information for the stack only need be entered once, but be sure to include the identification information that links the operating scenario to the stack.</w:t>
      </w:r>
    </w:p>
    <w:p w14:paraId="497F8328" w14:textId="77777777" w:rsidR="00140DA9" w:rsidRDefault="00140DA9">
      <w:pPr>
        <w:autoSpaceDE w:val="0"/>
        <w:autoSpaceDN w:val="0"/>
        <w:adjustRightInd w:val="0"/>
        <w:rPr>
          <w:color w:val="000000"/>
          <w:sz w:val="22"/>
          <w:szCs w:val="18"/>
        </w:rPr>
      </w:pPr>
    </w:p>
    <w:p w14:paraId="3BD76F25" w14:textId="77777777" w:rsidR="00140DA9" w:rsidRDefault="00140DA9">
      <w:pPr>
        <w:autoSpaceDE w:val="0"/>
        <w:autoSpaceDN w:val="0"/>
        <w:adjustRightInd w:val="0"/>
        <w:ind w:left="360"/>
        <w:rPr>
          <w:color w:val="000000"/>
          <w:sz w:val="22"/>
          <w:szCs w:val="18"/>
        </w:rPr>
      </w:pPr>
      <w:r>
        <w:rPr>
          <w:color w:val="000000"/>
          <w:sz w:val="22"/>
          <w:szCs w:val="18"/>
        </w:rPr>
        <w:t xml:space="preserve">a. </w:t>
      </w:r>
      <w:r>
        <w:rPr>
          <w:b/>
          <w:bCs/>
          <w:color w:val="000000"/>
          <w:sz w:val="22"/>
          <w:szCs w:val="18"/>
        </w:rPr>
        <w:t>Stack ID No.:</w:t>
      </w:r>
      <w:r>
        <w:rPr>
          <w:color w:val="000000"/>
          <w:sz w:val="22"/>
          <w:szCs w:val="18"/>
        </w:rPr>
        <w:t xml:space="preserve">  Numbers commonly assigned by the facility to distinguish one stack from another.  Use the same ID’s as previous year submittals if possible.  Physically marking stacks and process equipment with the same identification numbers, though not required, may facilitate a less time consuming inspection and easier discussion.</w:t>
      </w:r>
    </w:p>
    <w:p w14:paraId="52CFC192" w14:textId="77777777" w:rsidR="00140DA9" w:rsidRDefault="00140DA9">
      <w:pPr>
        <w:autoSpaceDE w:val="0"/>
        <w:autoSpaceDN w:val="0"/>
        <w:adjustRightInd w:val="0"/>
        <w:ind w:left="360"/>
        <w:rPr>
          <w:color w:val="000000"/>
          <w:sz w:val="22"/>
          <w:szCs w:val="18"/>
        </w:rPr>
      </w:pPr>
    </w:p>
    <w:p w14:paraId="0741E3CC" w14:textId="77777777" w:rsidR="00140DA9" w:rsidRDefault="00140DA9">
      <w:pPr>
        <w:autoSpaceDE w:val="0"/>
        <w:autoSpaceDN w:val="0"/>
        <w:adjustRightInd w:val="0"/>
        <w:ind w:left="360"/>
        <w:rPr>
          <w:color w:val="000000"/>
          <w:sz w:val="22"/>
          <w:szCs w:val="18"/>
        </w:rPr>
      </w:pPr>
      <w:r>
        <w:rPr>
          <w:color w:val="000000"/>
          <w:sz w:val="22"/>
          <w:szCs w:val="18"/>
        </w:rPr>
        <w:t xml:space="preserve">b. </w:t>
      </w:r>
      <w:r>
        <w:rPr>
          <w:b/>
          <w:bCs/>
          <w:color w:val="000000"/>
          <w:sz w:val="22"/>
          <w:szCs w:val="18"/>
        </w:rPr>
        <w:t xml:space="preserve">Height: </w:t>
      </w:r>
      <w:r>
        <w:rPr>
          <w:color w:val="000000"/>
          <w:sz w:val="22"/>
          <w:szCs w:val="18"/>
        </w:rPr>
        <w:t xml:space="preserve"> The physical distance from the ground surface to the top of the stack, in feet.</w:t>
      </w:r>
    </w:p>
    <w:p w14:paraId="05CCAFDA" w14:textId="77777777" w:rsidR="00140DA9" w:rsidRDefault="00140DA9">
      <w:pPr>
        <w:autoSpaceDE w:val="0"/>
        <w:autoSpaceDN w:val="0"/>
        <w:adjustRightInd w:val="0"/>
        <w:ind w:left="360"/>
        <w:rPr>
          <w:color w:val="000000"/>
          <w:sz w:val="22"/>
          <w:szCs w:val="18"/>
        </w:rPr>
      </w:pPr>
    </w:p>
    <w:p w14:paraId="1882EE27" w14:textId="77777777" w:rsidR="00140DA9" w:rsidRDefault="00140DA9">
      <w:pPr>
        <w:autoSpaceDE w:val="0"/>
        <w:autoSpaceDN w:val="0"/>
        <w:adjustRightInd w:val="0"/>
        <w:ind w:left="360"/>
        <w:rPr>
          <w:color w:val="000000"/>
          <w:sz w:val="22"/>
          <w:szCs w:val="18"/>
        </w:rPr>
      </w:pPr>
      <w:r>
        <w:rPr>
          <w:color w:val="000000"/>
          <w:sz w:val="22"/>
          <w:szCs w:val="18"/>
        </w:rPr>
        <w:t xml:space="preserve">c. </w:t>
      </w:r>
      <w:r>
        <w:rPr>
          <w:b/>
          <w:bCs/>
          <w:color w:val="000000"/>
          <w:sz w:val="22"/>
          <w:szCs w:val="18"/>
        </w:rPr>
        <w:t xml:space="preserve">Diameter: </w:t>
      </w:r>
      <w:r>
        <w:rPr>
          <w:color w:val="000000"/>
          <w:sz w:val="22"/>
          <w:szCs w:val="18"/>
        </w:rPr>
        <w:t xml:space="preserve"> The internal diameter, in feet, of flue itself at the point the velocity is measured (If the stack is rectangular, enter the length and width of the rectangle).</w:t>
      </w:r>
    </w:p>
    <w:p w14:paraId="71F70B3B" w14:textId="77777777" w:rsidR="00140DA9" w:rsidRDefault="00140DA9">
      <w:pPr>
        <w:autoSpaceDE w:val="0"/>
        <w:autoSpaceDN w:val="0"/>
        <w:adjustRightInd w:val="0"/>
        <w:ind w:left="360"/>
        <w:rPr>
          <w:color w:val="000000"/>
          <w:sz w:val="22"/>
          <w:szCs w:val="18"/>
        </w:rPr>
      </w:pPr>
    </w:p>
    <w:p w14:paraId="2D76D810" w14:textId="77777777" w:rsidR="00140DA9" w:rsidRDefault="00140DA9">
      <w:pPr>
        <w:autoSpaceDE w:val="0"/>
        <w:autoSpaceDN w:val="0"/>
        <w:adjustRightInd w:val="0"/>
        <w:ind w:left="360"/>
        <w:rPr>
          <w:color w:val="000000"/>
          <w:sz w:val="22"/>
          <w:szCs w:val="18"/>
        </w:rPr>
      </w:pPr>
      <w:r>
        <w:rPr>
          <w:color w:val="000000"/>
          <w:sz w:val="22"/>
          <w:szCs w:val="18"/>
        </w:rPr>
        <w:t xml:space="preserve">d. </w:t>
      </w:r>
      <w:r>
        <w:rPr>
          <w:b/>
          <w:bCs/>
          <w:color w:val="000000"/>
          <w:sz w:val="22"/>
          <w:szCs w:val="18"/>
        </w:rPr>
        <w:t>Temperature</w:t>
      </w:r>
      <w:proofErr w:type="gramStart"/>
      <w:r>
        <w:rPr>
          <w:b/>
          <w:bCs/>
          <w:color w:val="000000"/>
          <w:sz w:val="22"/>
          <w:szCs w:val="18"/>
        </w:rPr>
        <w:t xml:space="preserve">:  </w:t>
      </w:r>
      <w:r>
        <w:rPr>
          <w:color w:val="000000"/>
          <w:sz w:val="22"/>
          <w:szCs w:val="18"/>
        </w:rPr>
        <w:t>(</w:t>
      </w:r>
      <w:proofErr w:type="gramEnd"/>
      <w:r>
        <w:rPr>
          <w:color w:val="000000"/>
          <w:sz w:val="22"/>
          <w:szCs w:val="18"/>
        </w:rPr>
        <w:t>degrees F) The temperature of the gases at the exit of (or within) the stack.</w:t>
      </w:r>
    </w:p>
    <w:p w14:paraId="434B9A94" w14:textId="77777777" w:rsidR="00140DA9" w:rsidRDefault="00140DA9">
      <w:pPr>
        <w:autoSpaceDE w:val="0"/>
        <w:autoSpaceDN w:val="0"/>
        <w:adjustRightInd w:val="0"/>
        <w:ind w:left="360"/>
        <w:rPr>
          <w:color w:val="000000"/>
          <w:sz w:val="22"/>
          <w:szCs w:val="18"/>
        </w:rPr>
      </w:pPr>
    </w:p>
    <w:p w14:paraId="46760585" w14:textId="77777777" w:rsidR="00140DA9" w:rsidRDefault="00140DA9">
      <w:pPr>
        <w:autoSpaceDE w:val="0"/>
        <w:autoSpaceDN w:val="0"/>
        <w:adjustRightInd w:val="0"/>
        <w:ind w:left="360"/>
        <w:rPr>
          <w:color w:val="000000"/>
          <w:sz w:val="22"/>
          <w:szCs w:val="18"/>
        </w:rPr>
      </w:pPr>
      <w:r>
        <w:rPr>
          <w:color w:val="000000"/>
          <w:sz w:val="22"/>
          <w:szCs w:val="18"/>
        </w:rPr>
        <w:t xml:space="preserve">e. </w:t>
      </w:r>
      <w:r>
        <w:rPr>
          <w:b/>
          <w:bCs/>
          <w:color w:val="000000"/>
          <w:sz w:val="22"/>
          <w:szCs w:val="18"/>
        </w:rPr>
        <w:t xml:space="preserve">Velocity: </w:t>
      </w:r>
      <w:r>
        <w:rPr>
          <w:color w:val="000000"/>
          <w:sz w:val="22"/>
          <w:szCs w:val="18"/>
        </w:rPr>
        <w:t xml:space="preserve"> In </w:t>
      </w:r>
      <w:r>
        <w:rPr>
          <w:color w:val="000000"/>
          <w:sz w:val="22"/>
          <w:szCs w:val="18"/>
          <w:u w:val="single"/>
        </w:rPr>
        <w:t>feet per second</w:t>
      </w:r>
      <w:r>
        <w:rPr>
          <w:color w:val="000000"/>
          <w:sz w:val="22"/>
          <w:szCs w:val="18"/>
        </w:rPr>
        <w:t>.</w:t>
      </w:r>
    </w:p>
    <w:p w14:paraId="38BE8C6B" w14:textId="77777777" w:rsidR="00140DA9" w:rsidRDefault="00140DA9">
      <w:pPr>
        <w:autoSpaceDE w:val="0"/>
        <w:autoSpaceDN w:val="0"/>
        <w:adjustRightInd w:val="0"/>
        <w:ind w:left="360"/>
        <w:rPr>
          <w:color w:val="000000"/>
          <w:sz w:val="22"/>
          <w:szCs w:val="18"/>
        </w:rPr>
      </w:pPr>
    </w:p>
    <w:p w14:paraId="011DBB31" w14:textId="77777777" w:rsidR="00140DA9" w:rsidRDefault="00140DA9">
      <w:pPr>
        <w:autoSpaceDE w:val="0"/>
        <w:autoSpaceDN w:val="0"/>
        <w:adjustRightInd w:val="0"/>
        <w:ind w:left="360"/>
        <w:rPr>
          <w:color w:val="000000"/>
          <w:sz w:val="22"/>
          <w:szCs w:val="18"/>
        </w:rPr>
      </w:pPr>
      <w:r>
        <w:rPr>
          <w:color w:val="000000"/>
          <w:sz w:val="22"/>
          <w:szCs w:val="18"/>
        </w:rPr>
        <w:lastRenderedPageBreak/>
        <w:t xml:space="preserve">f. </w:t>
      </w:r>
      <w:r>
        <w:rPr>
          <w:b/>
          <w:bCs/>
          <w:color w:val="000000"/>
          <w:sz w:val="22"/>
          <w:szCs w:val="18"/>
        </w:rPr>
        <w:t xml:space="preserve">Volume Flow Rate:  </w:t>
      </w:r>
      <w:r>
        <w:rPr>
          <w:color w:val="000000"/>
          <w:sz w:val="22"/>
          <w:szCs w:val="18"/>
        </w:rPr>
        <w:t xml:space="preserve">In actual </w:t>
      </w:r>
      <w:r>
        <w:rPr>
          <w:color w:val="000000"/>
          <w:sz w:val="22"/>
          <w:szCs w:val="18"/>
          <w:u w:val="single"/>
        </w:rPr>
        <w:t>cubic feet per minute</w:t>
      </w:r>
      <w:r>
        <w:rPr>
          <w:color w:val="000000"/>
          <w:sz w:val="22"/>
          <w:szCs w:val="18"/>
        </w:rPr>
        <w:t xml:space="preserve"> (Velocity in feet/second times 60, times cross-sectional area [in square feet], should equal volume or flow rate in cubic feet/ minute).</w:t>
      </w:r>
    </w:p>
    <w:p w14:paraId="6CA303DD" w14:textId="77777777" w:rsidR="00140DA9" w:rsidRDefault="00140DA9">
      <w:pPr>
        <w:autoSpaceDE w:val="0"/>
        <w:autoSpaceDN w:val="0"/>
        <w:adjustRightInd w:val="0"/>
        <w:ind w:left="360"/>
        <w:rPr>
          <w:color w:val="000000"/>
          <w:sz w:val="22"/>
          <w:szCs w:val="18"/>
        </w:rPr>
      </w:pPr>
    </w:p>
    <w:p w14:paraId="44D836EA" w14:textId="77777777" w:rsidR="00140DA9" w:rsidRDefault="00140DA9">
      <w:pPr>
        <w:autoSpaceDE w:val="0"/>
        <w:autoSpaceDN w:val="0"/>
        <w:adjustRightInd w:val="0"/>
        <w:ind w:left="360"/>
        <w:rPr>
          <w:color w:val="000000"/>
          <w:sz w:val="22"/>
          <w:szCs w:val="18"/>
        </w:rPr>
      </w:pPr>
      <w:r>
        <w:rPr>
          <w:color w:val="000000"/>
          <w:sz w:val="22"/>
          <w:szCs w:val="18"/>
        </w:rPr>
        <w:t xml:space="preserve">g. </w:t>
      </w:r>
      <w:r>
        <w:rPr>
          <w:b/>
          <w:bCs/>
          <w:color w:val="000000"/>
          <w:sz w:val="22"/>
          <w:szCs w:val="18"/>
        </w:rPr>
        <w:t xml:space="preserve">Release Point Description: </w:t>
      </w:r>
      <w:r>
        <w:rPr>
          <w:color w:val="000000"/>
          <w:sz w:val="22"/>
          <w:szCs w:val="18"/>
        </w:rPr>
        <w:t xml:space="preserve"> A </w:t>
      </w:r>
      <w:proofErr w:type="gramStart"/>
      <w:r>
        <w:rPr>
          <w:color w:val="000000"/>
          <w:sz w:val="22"/>
          <w:szCs w:val="18"/>
        </w:rPr>
        <w:t>one to four word</w:t>
      </w:r>
      <w:proofErr w:type="gramEnd"/>
      <w:r>
        <w:rPr>
          <w:color w:val="000000"/>
          <w:sz w:val="22"/>
          <w:szCs w:val="18"/>
        </w:rPr>
        <w:t xml:space="preserve"> description of the stack/emission release point, or the appropriate code from the list below:</w:t>
      </w:r>
    </w:p>
    <w:p w14:paraId="35BF772A" w14:textId="77777777" w:rsidR="00140DA9" w:rsidRDefault="00140DA9">
      <w:pPr>
        <w:autoSpaceDE w:val="0"/>
        <w:autoSpaceDN w:val="0"/>
        <w:adjustRightInd w:val="0"/>
        <w:rPr>
          <w:color w:val="000000"/>
          <w:sz w:val="22"/>
          <w:szCs w:val="20"/>
        </w:rPr>
      </w:pPr>
    </w:p>
    <w:p w14:paraId="0D4B5D07" w14:textId="77777777" w:rsidR="00140DA9" w:rsidRDefault="00140DA9">
      <w:pPr>
        <w:autoSpaceDE w:val="0"/>
        <w:autoSpaceDN w:val="0"/>
        <w:adjustRightInd w:val="0"/>
        <w:ind w:left="720"/>
        <w:rPr>
          <w:color w:val="000000"/>
          <w:sz w:val="22"/>
          <w:szCs w:val="20"/>
        </w:rPr>
      </w:pPr>
      <w:r>
        <w:rPr>
          <w:color w:val="000000"/>
          <w:sz w:val="22"/>
          <w:szCs w:val="20"/>
        </w:rPr>
        <w:t>01 FUGITIVE</w:t>
      </w:r>
    </w:p>
    <w:p w14:paraId="1F3C960F" w14:textId="77777777" w:rsidR="00140DA9" w:rsidRDefault="00140DA9">
      <w:pPr>
        <w:autoSpaceDE w:val="0"/>
        <w:autoSpaceDN w:val="0"/>
        <w:adjustRightInd w:val="0"/>
        <w:ind w:left="720"/>
        <w:rPr>
          <w:color w:val="000000"/>
          <w:sz w:val="22"/>
          <w:szCs w:val="20"/>
        </w:rPr>
      </w:pPr>
      <w:r>
        <w:rPr>
          <w:color w:val="000000"/>
          <w:sz w:val="22"/>
          <w:szCs w:val="20"/>
        </w:rPr>
        <w:t>02 VERTICAL</w:t>
      </w:r>
    </w:p>
    <w:p w14:paraId="72557FFC" w14:textId="77777777" w:rsidR="00140DA9" w:rsidRDefault="00140DA9">
      <w:pPr>
        <w:autoSpaceDE w:val="0"/>
        <w:autoSpaceDN w:val="0"/>
        <w:adjustRightInd w:val="0"/>
        <w:ind w:left="720"/>
        <w:rPr>
          <w:color w:val="000000"/>
          <w:sz w:val="22"/>
          <w:szCs w:val="20"/>
        </w:rPr>
      </w:pPr>
      <w:r>
        <w:rPr>
          <w:color w:val="000000"/>
          <w:sz w:val="22"/>
          <w:szCs w:val="20"/>
        </w:rPr>
        <w:t>03 HORIZONTAL</w:t>
      </w:r>
    </w:p>
    <w:p w14:paraId="551BCBC6" w14:textId="77777777" w:rsidR="00140DA9" w:rsidRDefault="00140DA9">
      <w:pPr>
        <w:autoSpaceDE w:val="0"/>
        <w:autoSpaceDN w:val="0"/>
        <w:adjustRightInd w:val="0"/>
        <w:ind w:left="720"/>
        <w:rPr>
          <w:color w:val="000000"/>
          <w:sz w:val="22"/>
          <w:szCs w:val="20"/>
        </w:rPr>
      </w:pPr>
      <w:r>
        <w:rPr>
          <w:color w:val="000000"/>
          <w:sz w:val="22"/>
          <w:szCs w:val="20"/>
        </w:rPr>
        <w:t>04 GOOSE NECK</w:t>
      </w:r>
    </w:p>
    <w:p w14:paraId="2665540E" w14:textId="77777777" w:rsidR="00140DA9" w:rsidRDefault="00140DA9">
      <w:pPr>
        <w:autoSpaceDE w:val="0"/>
        <w:autoSpaceDN w:val="0"/>
        <w:adjustRightInd w:val="0"/>
        <w:ind w:left="720"/>
        <w:rPr>
          <w:color w:val="000000"/>
          <w:sz w:val="22"/>
          <w:szCs w:val="20"/>
        </w:rPr>
      </w:pPr>
      <w:r>
        <w:rPr>
          <w:color w:val="000000"/>
          <w:sz w:val="22"/>
          <w:szCs w:val="20"/>
        </w:rPr>
        <w:t>05 VERTICAL WITH RAIN CAP</w:t>
      </w:r>
    </w:p>
    <w:p w14:paraId="185670DC" w14:textId="77777777" w:rsidR="00140DA9" w:rsidRDefault="00140DA9">
      <w:pPr>
        <w:autoSpaceDE w:val="0"/>
        <w:autoSpaceDN w:val="0"/>
        <w:adjustRightInd w:val="0"/>
        <w:ind w:left="720"/>
        <w:rPr>
          <w:color w:val="000000"/>
          <w:sz w:val="22"/>
          <w:szCs w:val="20"/>
        </w:rPr>
      </w:pPr>
      <w:r>
        <w:rPr>
          <w:color w:val="000000"/>
          <w:sz w:val="22"/>
          <w:szCs w:val="20"/>
        </w:rPr>
        <w:t>06 DOWNWARD-FACING VENT</w:t>
      </w:r>
    </w:p>
    <w:p w14:paraId="47345E3F" w14:textId="77777777" w:rsidR="00AC09CC" w:rsidRDefault="00AC09CC">
      <w:pPr>
        <w:autoSpaceDE w:val="0"/>
        <w:autoSpaceDN w:val="0"/>
        <w:adjustRightInd w:val="0"/>
        <w:ind w:left="720"/>
        <w:rPr>
          <w:color w:val="000000"/>
          <w:sz w:val="22"/>
          <w:szCs w:val="20"/>
        </w:rPr>
      </w:pPr>
    </w:p>
    <w:p w14:paraId="3F1064D0" w14:textId="77777777" w:rsidR="00AC09CC" w:rsidRDefault="00AC09CC" w:rsidP="00AC09CC">
      <w:pPr>
        <w:autoSpaceDE w:val="0"/>
        <w:autoSpaceDN w:val="0"/>
        <w:adjustRightInd w:val="0"/>
        <w:ind w:left="360"/>
        <w:rPr>
          <w:color w:val="000000"/>
          <w:sz w:val="22"/>
          <w:szCs w:val="20"/>
        </w:rPr>
      </w:pPr>
      <w:r>
        <w:rPr>
          <w:color w:val="000000"/>
          <w:sz w:val="22"/>
          <w:szCs w:val="20"/>
        </w:rPr>
        <w:t xml:space="preserve">h. </w:t>
      </w:r>
      <w:r w:rsidRPr="00AC09CC">
        <w:rPr>
          <w:b/>
          <w:color w:val="000000"/>
          <w:sz w:val="22"/>
          <w:szCs w:val="20"/>
        </w:rPr>
        <w:t>Latitude/Longitude</w:t>
      </w:r>
      <w:r>
        <w:rPr>
          <w:color w:val="000000"/>
          <w:sz w:val="22"/>
          <w:szCs w:val="20"/>
        </w:rPr>
        <w:t>:  Geographic coordinates of the emission release pointing decimal degrees</w:t>
      </w:r>
    </w:p>
    <w:p w14:paraId="72F855CD" w14:textId="77777777" w:rsidR="00AC09CC" w:rsidRDefault="00AC09CC" w:rsidP="00AC09CC">
      <w:pPr>
        <w:autoSpaceDE w:val="0"/>
        <w:autoSpaceDN w:val="0"/>
        <w:adjustRightInd w:val="0"/>
        <w:ind w:left="360"/>
        <w:rPr>
          <w:color w:val="000000"/>
          <w:sz w:val="22"/>
          <w:szCs w:val="20"/>
        </w:rPr>
      </w:pPr>
    </w:p>
    <w:p w14:paraId="3C009C4C" w14:textId="77777777" w:rsidR="00AC09CC" w:rsidRDefault="00AC09CC" w:rsidP="00AC09CC">
      <w:pPr>
        <w:autoSpaceDE w:val="0"/>
        <w:autoSpaceDN w:val="0"/>
        <w:adjustRightInd w:val="0"/>
        <w:ind w:left="360"/>
        <w:rPr>
          <w:color w:val="000000"/>
          <w:sz w:val="22"/>
          <w:szCs w:val="20"/>
        </w:rPr>
      </w:pPr>
      <w:proofErr w:type="spellStart"/>
      <w:r>
        <w:rPr>
          <w:color w:val="000000"/>
          <w:sz w:val="22"/>
          <w:szCs w:val="20"/>
        </w:rPr>
        <w:t>i</w:t>
      </w:r>
      <w:proofErr w:type="spellEnd"/>
      <w:r>
        <w:rPr>
          <w:color w:val="000000"/>
          <w:sz w:val="22"/>
          <w:szCs w:val="20"/>
        </w:rPr>
        <w:t xml:space="preserve">. </w:t>
      </w:r>
      <w:r w:rsidRPr="00AC09CC">
        <w:rPr>
          <w:b/>
          <w:color w:val="000000"/>
          <w:sz w:val="22"/>
          <w:szCs w:val="20"/>
        </w:rPr>
        <w:t>Lat/Long Method</w:t>
      </w:r>
      <w:r>
        <w:rPr>
          <w:color w:val="000000"/>
          <w:sz w:val="22"/>
          <w:szCs w:val="20"/>
        </w:rPr>
        <w:t xml:space="preserve">:  </w:t>
      </w:r>
      <w:r w:rsidR="00214456">
        <w:rPr>
          <w:color w:val="000000"/>
          <w:sz w:val="22"/>
          <w:szCs w:val="20"/>
        </w:rPr>
        <w:t>M</w:t>
      </w:r>
      <w:r w:rsidRPr="00AC09CC">
        <w:rPr>
          <w:color w:val="000000"/>
          <w:sz w:val="22"/>
          <w:szCs w:val="20"/>
        </w:rPr>
        <w:t xml:space="preserve">ethod used to determine the lat/long coordinates. </w:t>
      </w:r>
      <w:r w:rsidR="00214456">
        <w:rPr>
          <w:color w:val="000000"/>
          <w:sz w:val="22"/>
          <w:szCs w:val="20"/>
        </w:rPr>
        <w:t>E</w:t>
      </w:r>
      <w:r w:rsidRPr="00AC09CC">
        <w:rPr>
          <w:color w:val="000000"/>
          <w:sz w:val="22"/>
          <w:szCs w:val="20"/>
        </w:rPr>
        <w:t>xample</w:t>
      </w:r>
      <w:r w:rsidR="00214456">
        <w:rPr>
          <w:color w:val="000000"/>
          <w:sz w:val="22"/>
          <w:szCs w:val="20"/>
        </w:rPr>
        <w:t>s</w:t>
      </w:r>
      <w:r w:rsidRPr="00AC09CC">
        <w:rPr>
          <w:color w:val="000000"/>
          <w:sz w:val="22"/>
          <w:szCs w:val="20"/>
        </w:rPr>
        <w:t xml:space="preserve"> </w:t>
      </w:r>
      <w:r w:rsidR="00214456">
        <w:rPr>
          <w:color w:val="000000"/>
          <w:sz w:val="22"/>
          <w:szCs w:val="20"/>
        </w:rPr>
        <w:t xml:space="preserve">include a standard hand held GPS, </w:t>
      </w:r>
      <w:r w:rsidRPr="00AC09CC">
        <w:rPr>
          <w:color w:val="000000"/>
          <w:sz w:val="22"/>
          <w:szCs w:val="20"/>
        </w:rPr>
        <w:t>Google Earth</w:t>
      </w:r>
      <w:r w:rsidR="00214456">
        <w:rPr>
          <w:color w:val="000000"/>
          <w:sz w:val="22"/>
          <w:szCs w:val="20"/>
        </w:rPr>
        <w:t>, address matching, etc</w:t>
      </w:r>
      <w:r w:rsidRPr="00AC09CC">
        <w:rPr>
          <w:color w:val="000000"/>
          <w:sz w:val="22"/>
          <w:szCs w:val="20"/>
        </w:rPr>
        <w:t>.</w:t>
      </w:r>
    </w:p>
    <w:p w14:paraId="7E78EF24" w14:textId="77777777" w:rsidR="002F38A1" w:rsidRDefault="002F38A1" w:rsidP="00AC09CC">
      <w:pPr>
        <w:autoSpaceDE w:val="0"/>
        <w:autoSpaceDN w:val="0"/>
        <w:adjustRightInd w:val="0"/>
        <w:ind w:left="360"/>
        <w:rPr>
          <w:color w:val="000000"/>
          <w:sz w:val="22"/>
          <w:szCs w:val="20"/>
        </w:rPr>
      </w:pPr>
    </w:p>
    <w:p w14:paraId="007B28A0" w14:textId="77777777" w:rsidR="002F38A1" w:rsidRPr="00AC09CC" w:rsidRDefault="002F38A1" w:rsidP="00AC09CC">
      <w:pPr>
        <w:autoSpaceDE w:val="0"/>
        <w:autoSpaceDN w:val="0"/>
        <w:adjustRightInd w:val="0"/>
        <w:ind w:left="360"/>
        <w:rPr>
          <w:color w:val="000000"/>
          <w:sz w:val="22"/>
          <w:szCs w:val="20"/>
        </w:rPr>
      </w:pPr>
      <w:r>
        <w:rPr>
          <w:color w:val="000000"/>
          <w:sz w:val="22"/>
          <w:szCs w:val="20"/>
        </w:rPr>
        <w:t xml:space="preserve">j. </w:t>
      </w:r>
      <w:r w:rsidRPr="002F38A1">
        <w:rPr>
          <w:b/>
          <w:color w:val="000000"/>
          <w:sz w:val="22"/>
          <w:szCs w:val="20"/>
        </w:rPr>
        <w:t>Lat/Long Accuracy</w:t>
      </w:r>
      <w:r>
        <w:rPr>
          <w:color w:val="000000"/>
          <w:sz w:val="22"/>
          <w:szCs w:val="20"/>
        </w:rPr>
        <w:t>:  The measure of accuracy (in meters) of the lat/long coordinates.</w:t>
      </w:r>
    </w:p>
    <w:p w14:paraId="0FD22F03" w14:textId="77777777" w:rsidR="00140DA9" w:rsidRDefault="00140DA9">
      <w:pPr>
        <w:autoSpaceDE w:val="0"/>
        <w:autoSpaceDN w:val="0"/>
        <w:adjustRightInd w:val="0"/>
        <w:rPr>
          <w:color w:val="000000"/>
          <w:sz w:val="22"/>
        </w:rPr>
      </w:pPr>
    </w:p>
    <w:p w14:paraId="0D623201" w14:textId="77777777" w:rsidR="00140DA9" w:rsidRDefault="006902B1">
      <w:pPr>
        <w:autoSpaceDE w:val="0"/>
        <w:autoSpaceDN w:val="0"/>
        <w:adjustRightInd w:val="0"/>
        <w:rPr>
          <w:color w:val="000000"/>
          <w:sz w:val="22"/>
          <w:szCs w:val="20"/>
        </w:rPr>
      </w:pPr>
      <w:r>
        <w:rPr>
          <w:color w:val="000000"/>
          <w:sz w:val="22"/>
          <w:szCs w:val="20"/>
        </w:rPr>
        <w:t>12</w:t>
      </w:r>
      <w:r w:rsidR="00140DA9">
        <w:rPr>
          <w:color w:val="000000"/>
          <w:sz w:val="22"/>
          <w:szCs w:val="20"/>
        </w:rPr>
        <w:t xml:space="preserve">) </w:t>
      </w:r>
      <w:r w:rsidR="00140DA9">
        <w:rPr>
          <w:b/>
          <w:bCs/>
          <w:color w:val="000000"/>
          <w:sz w:val="22"/>
          <w:szCs w:val="20"/>
        </w:rPr>
        <w:t xml:space="preserve">Operating Schedule: </w:t>
      </w:r>
      <w:r w:rsidR="00140DA9">
        <w:rPr>
          <w:color w:val="000000"/>
          <w:sz w:val="22"/>
          <w:szCs w:val="20"/>
        </w:rPr>
        <w:t xml:space="preserve"> Actual number, or representative estimate, of:</w:t>
      </w:r>
    </w:p>
    <w:p w14:paraId="0B24F9EA" w14:textId="77777777" w:rsidR="00140DA9" w:rsidRDefault="00140DA9">
      <w:pPr>
        <w:autoSpaceDE w:val="0"/>
        <w:autoSpaceDN w:val="0"/>
        <w:adjustRightInd w:val="0"/>
        <w:rPr>
          <w:color w:val="000000"/>
          <w:sz w:val="22"/>
          <w:szCs w:val="20"/>
        </w:rPr>
      </w:pPr>
    </w:p>
    <w:p w14:paraId="249441EA" w14:textId="77777777" w:rsidR="00140DA9" w:rsidRDefault="00140DA9">
      <w:pPr>
        <w:autoSpaceDE w:val="0"/>
        <w:autoSpaceDN w:val="0"/>
        <w:adjustRightInd w:val="0"/>
        <w:ind w:left="360"/>
        <w:rPr>
          <w:color w:val="000000"/>
          <w:sz w:val="22"/>
          <w:szCs w:val="20"/>
        </w:rPr>
      </w:pPr>
      <w:r>
        <w:rPr>
          <w:color w:val="000000"/>
          <w:sz w:val="22"/>
          <w:szCs w:val="20"/>
        </w:rPr>
        <w:t xml:space="preserve">a. </w:t>
      </w:r>
      <w:r>
        <w:rPr>
          <w:b/>
          <w:bCs/>
          <w:color w:val="000000"/>
          <w:sz w:val="22"/>
          <w:szCs w:val="20"/>
        </w:rPr>
        <w:t>Hours/Day</w:t>
      </w:r>
      <w:r>
        <w:rPr>
          <w:color w:val="000000"/>
          <w:sz w:val="22"/>
          <w:szCs w:val="20"/>
        </w:rPr>
        <w:t>, (Operated normally in specified calendar year);</w:t>
      </w:r>
    </w:p>
    <w:p w14:paraId="66B17D2B" w14:textId="77777777" w:rsidR="00140DA9" w:rsidRDefault="00140DA9">
      <w:pPr>
        <w:autoSpaceDE w:val="0"/>
        <w:autoSpaceDN w:val="0"/>
        <w:adjustRightInd w:val="0"/>
        <w:ind w:left="360"/>
        <w:rPr>
          <w:color w:val="000000"/>
          <w:sz w:val="22"/>
          <w:szCs w:val="20"/>
        </w:rPr>
      </w:pPr>
    </w:p>
    <w:p w14:paraId="421BC3EF" w14:textId="77777777" w:rsidR="00140DA9" w:rsidRDefault="00140DA9">
      <w:pPr>
        <w:autoSpaceDE w:val="0"/>
        <w:autoSpaceDN w:val="0"/>
        <w:adjustRightInd w:val="0"/>
        <w:ind w:left="360"/>
        <w:rPr>
          <w:color w:val="000000"/>
          <w:sz w:val="22"/>
          <w:szCs w:val="20"/>
        </w:rPr>
      </w:pPr>
      <w:r>
        <w:rPr>
          <w:color w:val="000000"/>
          <w:sz w:val="22"/>
          <w:szCs w:val="20"/>
        </w:rPr>
        <w:t xml:space="preserve">b. </w:t>
      </w:r>
      <w:r>
        <w:rPr>
          <w:b/>
          <w:bCs/>
          <w:color w:val="000000"/>
          <w:sz w:val="22"/>
          <w:szCs w:val="20"/>
        </w:rPr>
        <w:t>Days/Week</w:t>
      </w:r>
      <w:r>
        <w:rPr>
          <w:color w:val="000000"/>
          <w:sz w:val="22"/>
          <w:szCs w:val="20"/>
        </w:rPr>
        <w:t>, (Operated normally in specified calendar year);</w:t>
      </w:r>
    </w:p>
    <w:p w14:paraId="3E3879CC" w14:textId="77777777" w:rsidR="00140DA9" w:rsidRDefault="00140DA9">
      <w:pPr>
        <w:autoSpaceDE w:val="0"/>
        <w:autoSpaceDN w:val="0"/>
        <w:adjustRightInd w:val="0"/>
        <w:ind w:left="360"/>
        <w:rPr>
          <w:color w:val="000000"/>
          <w:sz w:val="22"/>
          <w:szCs w:val="20"/>
        </w:rPr>
      </w:pPr>
    </w:p>
    <w:p w14:paraId="17A55603" w14:textId="77777777" w:rsidR="00140DA9" w:rsidRDefault="00140DA9">
      <w:pPr>
        <w:autoSpaceDE w:val="0"/>
        <w:autoSpaceDN w:val="0"/>
        <w:adjustRightInd w:val="0"/>
        <w:ind w:left="360"/>
        <w:rPr>
          <w:color w:val="000000"/>
          <w:sz w:val="22"/>
          <w:szCs w:val="20"/>
        </w:rPr>
      </w:pPr>
      <w:r>
        <w:rPr>
          <w:color w:val="000000"/>
          <w:sz w:val="22"/>
          <w:szCs w:val="20"/>
        </w:rPr>
        <w:t xml:space="preserve">c. </w:t>
      </w:r>
      <w:r>
        <w:rPr>
          <w:b/>
          <w:bCs/>
          <w:color w:val="000000"/>
          <w:sz w:val="22"/>
          <w:szCs w:val="20"/>
        </w:rPr>
        <w:t xml:space="preserve">Weeks/Year </w:t>
      </w:r>
      <w:r>
        <w:rPr>
          <w:color w:val="000000"/>
          <w:sz w:val="22"/>
          <w:szCs w:val="20"/>
        </w:rPr>
        <w:t>(operated in specified calendar year);</w:t>
      </w:r>
    </w:p>
    <w:p w14:paraId="3CE16ED5" w14:textId="77777777" w:rsidR="00140DA9" w:rsidRDefault="00140DA9">
      <w:pPr>
        <w:autoSpaceDE w:val="0"/>
        <w:autoSpaceDN w:val="0"/>
        <w:adjustRightInd w:val="0"/>
        <w:ind w:left="360"/>
        <w:rPr>
          <w:color w:val="000000"/>
          <w:sz w:val="22"/>
          <w:szCs w:val="20"/>
        </w:rPr>
      </w:pPr>
    </w:p>
    <w:p w14:paraId="2F65AEA2" w14:textId="77777777" w:rsidR="00140DA9" w:rsidRDefault="00140DA9">
      <w:pPr>
        <w:autoSpaceDE w:val="0"/>
        <w:autoSpaceDN w:val="0"/>
        <w:adjustRightInd w:val="0"/>
        <w:ind w:left="360"/>
        <w:rPr>
          <w:color w:val="000000"/>
          <w:sz w:val="22"/>
          <w:szCs w:val="20"/>
        </w:rPr>
      </w:pPr>
      <w:r>
        <w:rPr>
          <w:color w:val="000000"/>
          <w:sz w:val="22"/>
          <w:szCs w:val="20"/>
        </w:rPr>
        <w:t xml:space="preserve">d. </w:t>
      </w:r>
      <w:r>
        <w:rPr>
          <w:b/>
          <w:bCs/>
          <w:color w:val="000000"/>
          <w:sz w:val="22"/>
          <w:szCs w:val="20"/>
        </w:rPr>
        <w:t xml:space="preserve">Hours/Year </w:t>
      </w:r>
      <w:r>
        <w:rPr>
          <w:color w:val="000000"/>
          <w:sz w:val="22"/>
          <w:szCs w:val="20"/>
        </w:rPr>
        <w:t>that the equipment was in operation during the year, using this operating scenario; and</w:t>
      </w:r>
    </w:p>
    <w:p w14:paraId="6AE93ABD" w14:textId="77777777" w:rsidR="00140DA9" w:rsidRDefault="00140DA9">
      <w:pPr>
        <w:autoSpaceDE w:val="0"/>
        <w:autoSpaceDN w:val="0"/>
        <w:adjustRightInd w:val="0"/>
        <w:ind w:left="360"/>
        <w:rPr>
          <w:color w:val="000000"/>
          <w:sz w:val="22"/>
          <w:szCs w:val="20"/>
        </w:rPr>
      </w:pPr>
    </w:p>
    <w:p w14:paraId="107F6637" w14:textId="77777777" w:rsidR="00140DA9" w:rsidRDefault="00140DA9">
      <w:pPr>
        <w:autoSpaceDE w:val="0"/>
        <w:autoSpaceDN w:val="0"/>
        <w:adjustRightInd w:val="0"/>
        <w:ind w:left="360"/>
        <w:rPr>
          <w:color w:val="000000"/>
          <w:sz w:val="22"/>
          <w:szCs w:val="20"/>
        </w:rPr>
      </w:pPr>
      <w:r>
        <w:rPr>
          <w:color w:val="000000"/>
          <w:sz w:val="22"/>
          <w:szCs w:val="20"/>
        </w:rPr>
        <w:t xml:space="preserve">e. </w:t>
      </w:r>
      <w:r>
        <w:rPr>
          <w:b/>
          <w:bCs/>
          <w:color w:val="000000"/>
          <w:sz w:val="22"/>
          <w:szCs w:val="20"/>
        </w:rPr>
        <w:t xml:space="preserve">Start &amp; End Times in CY </w:t>
      </w:r>
      <w:r>
        <w:rPr>
          <w:color w:val="000000"/>
          <w:sz w:val="22"/>
          <w:szCs w:val="20"/>
        </w:rPr>
        <w:t xml:space="preserve">is the usual or predominant start and end times (in Eastern Standard Time) for </w:t>
      </w:r>
      <w:r>
        <w:rPr>
          <w:color w:val="000000"/>
          <w:sz w:val="22"/>
          <w:szCs w:val="20"/>
          <w:u w:val="single"/>
        </w:rPr>
        <w:t>the operating scenario</w:t>
      </w:r>
      <w:r>
        <w:rPr>
          <w:color w:val="000000"/>
          <w:sz w:val="22"/>
          <w:szCs w:val="20"/>
        </w:rPr>
        <w:t>.  If the time varies substantially during the year, report the start time for the summer season.</w:t>
      </w:r>
    </w:p>
    <w:p w14:paraId="028101B5" w14:textId="77777777" w:rsidR="00140DA9" w:rsidRDefault="00140DA9">
      <w:pPr>
        <w:autoSpaceDE w:val="0"/>
        <w:autoSpaceDN w:val="0"/>
        <w:adjustRightInd w:val="0"/>
        <w:rPr>
          <w:color w:val="000000"/>
          <w:sz w:val="22"/>
          <w:szCs w:val="20"/>
        </w:rPr>
      </w:pPr>
    </w:p>
    <w:p w14:paraId="2A2B394C" w14:textId="77777777" w:rsidR="00140DA9" w:rsidRDefault="006902B1">
      <w:pPr>
        <w:autoSpaceDE w:val="0"/>
        <w:autoSpaceDN w:val="0"/>
        <w:adjustRightInd w:val="0"/>
        <w:rPr>
          <w:color w:val="000000"/>
          <w:sz w:val="22"/>
          <w:szCs w:val="20"/>
        </w:rPr>
      </w:pPr>
      <w:r>
        <w:rPr>
          <w:color w:val="000000"/>
          <w:sz w:val="22"/>
          <w:szCs w:val="20"/>
        </w:rPr>
        <w:t>13</w:t>
      </w:r>
      <w:r w:rsidR="00140DA9">
        <w:rPr>
          <w:color w:val="000000"/>
          <w:sz w:val="22"/>
          <w:szCs w:val="20"/>
        </w:rPr>
        <w:t xml:space="preserve">) </w:t>
      </w:r>
      <w:r w:rsidR="00140DA9">
        <w:rPr>
          <w:b/>
          <w:bCs/>
          <w:color w:val="000000"/>
          <w:sz w:val="22"/>
          <w:szCs w:val="20"/>
        </w:rPr>
        <w:t xml:space="preserve">Percentage Annual Throughput: </w:t>
      </w:r>
      <w:r w:rsidR="00140DA9">
        <w:rPr>
          <w:color w:val="000000"/>
          <w:sz w:val="22"/>
          <w:szCs w:val="20"/>
        </w:rPr>
        <w:t xml:space="preserve"> Production and emissions will likely vary over time.  Percent throughput for each quarter is the percent production/emissions as a portion of the whole year.  The total of the four quarters should equal 100%.  Note that Dec-Feb is December, January, and February of the same calendar year, which are not consecutive months.</w:t>
      </w:r>
    </w:p>
    <w:p w14:paraId="5741E975" w14:textId="77777777" w:rsidR="00140DA9" w:rsidRDefault="00140DA9">
      <w:pPr>
        <w:autoSpaceDE w:val="0"/>
        <w:autoSpaceDN w:val="0"/>
        <w:adjustRightInd w:val="0"/>
        <w:rPr>
          <w:b/>
          <w:bCs/>
          <w:color w:val="000000"/>
          <w:sz w:val="22"/>
          <w:szCs w:val="20"/>
        </w:rPr>
      </w:pPr>
    </w:p>
    <w:p w14:paraId="16A61DF9" w14:textId="77777777" w:rsidR="00140DA9" w:rsidRDefault="00140DA9">
      <w:pPr>
        <w:autoSpaceDE w:val="0"/>
        <w:autoSpaceDN w:val="0"/>
        <w:adjustRightInd w:val="0"/>
        <w:rPr>
          <w:color w:val="000000"/>
          <w:sz w:val="22"/>
          <w:szCs w:val="20"/>
        </w:rPr>
      </w:pPr>
      <w:r>
        <w:rPr>
          <w:b/>
          <w:bCs/>
          <w:color w:val="000000"/>
          <w:sz w:val="22"/>
          <w:szCs w:val="20"/>
        </w:rPr>
        <w:t>Emissions (Table):</w:t>
      </w:r>
      <w:r>
        <w:rPr>
          <w:color w:val="000000"/>
          <w:sz w:val="22"/>
          <w:szCs w:val="20"/>
        </w:rPr>
        <w:t xml:space="preserve">  This table is very important to record the emissions for each operating scenario.</w:t>
      </w:r>
    </w:p>
    <w:p w14:paraId="7DD8A595" w14:textId="77777777" w:rsidR="00140DA9" w:rsidRDefault="00140DA9">
      <w:pPr>
        <w:autoSpaceDE w:val="0"/>
        <w:autoSpaceDN w:val="0"/>
        <w:adjustRightInd w:val="0"/>
        <w:rPr>
          <w:color w:val="000000"/>
          <w:sz w:val="22"/>
          <w:szCs w:val="16"/>
        </w:rPr>
      </w:pPr>
    </w:p>
    <w:p w14:paraId="7B5533F2" w14:textId="77777777" w:rsidR="00140DA9" w:rsidRDefault="00140DA9">
      <w:pPr>
        <w:autoSpaceDE w:val="0"/>
        <w:autoSpaceDN w:val="0"/>
        <w:adjustRightInd w:val="0"/>
        <w:ind w:left="360"/>
        <w:rPr>
          <w:color w:val="000000"/>
          <w:sz w:val="22"/>
          <w:szCs w:val="20"/>
        </w:rPr>
      </w:pPr>
      <w:r>
        <w:rPr>
          <w:b/>
          <w:bCs/>
          <w:color w:val="000000"/>
          <w:sz w:val="22"/>
          <w:szCs w:val="20"/>
        </w:rPr>
        <w:t xml:space="preserve">Criteria Pollutants </w:t>
      </w:r>
      <w:r>
        <w:rPr>
          <w:color w:val="000000"/>
          <w:sz w:val="22"/>
          <w:szCs w:val="20"/>
        </w:rPr>
        <w:t xml:space="preserve">are at the top of the left hand column and the </w:t>
      </w:r>
      <w:r>
        <w:rPr>
          <w:b/>
          <w:bCs/>
          <w:color w:val="000000"/>
          <w:sz w:val="22"/>
          <w:szCs w:val="20"/>
        </w:rPr>
        <w:t xml:space="preserve">HAP/TAPs </w:t>
      </w:r>
      <w:r>
        <w:rPr>
          <w:color w:val="000000"/>
          <w:sz w:val="22"/>
          <w:szCs w:val="20"/>
        </w:rPr>
        <w:t>emitted by the facility are to be defined and included in the areas further down that column.</w:t>
      </w:r>
    </w:p>
    <w:p w14:paraId="0EB6BDA2" w14:textId="77777777" w:rsidR="00140DA9" w:rsidRDefault="00140DA9">
      <w:pPr>
        <w:autoSpaceDE w:val="0"/>
        <w:autoSpaceDN w:val="0"/>
        <w:adjustRightInd w:val="0"/>
        <w:ind w:left="360"/>
        <w:rPr>
          <w:color w:val="000000"/>
          <w:sz w:val="22"/>
          <w:szCs w:val="16"/>
        </w:rPr>
      </w:pPr>
    </w:p>
    <w:p w14:paraId="1395A6ED" w14:textId="77777777" w:rsidR="00140DA9" w:rsidRDefault="00140DA9">
      <w:pPr>
        <w:autoSpaceDE w:val="0"/>
        <w:autoSpaceDN w:val="0"/>
        <w:adjustRightInd w:val="0"/>
        <w:ind w:left="360"/>
        <w:rPr>
          <w:color w:val="000000"/>
          <w:sz w:val="22"/>
          <w:szCs w:val="20"/>
        </w:rPr>
      </w:pPr>
      <w:r>
        <w:rPr>
          <w:color w:val="000000"/>
          <w:sz w:val="22"/>
          <w:szCs w:val="20"/>
        </w:rPr>
        <w:t xml:space="preserve">The </w:t>
      </w:r>
      <w:r>
        <w:rPr>
          <w:b/>
          <w:bCs/>
          <w:color w:val="000000"/>
          <w:sz w:val="22"/>
          <w:szCs w:val="20"/>
        </w:rPr>
        <w:t xml:space="preserve">Pollutant Code </w:t>
      </w:r>
      <w:r>
        <w:rPr>
          <w:color w:val="000000"/>
          <w:sz w:val="22"/>
          <w:szCs w:val="20"/>
        </w:rPr>
        <w:t>is either a Chemical Abstract Service (CAS) number that identifies a specific chemical or compound (See Definitions), or in some cases, it may be a character code.  Criteria and some groups of pollutants have character codes that are not part of the CAS system.</w:t>
      </w:r>
    </w:p>
    <w:p w14:paraId="6F3198FA" w14:textId="77777777" w:rsidR="00140DA9" w:rsidRDefault="00140DA9">
      <w:pPr>
        <w:autoSpaceDE w:val="0"/>
        <w:autoSpaceDN w:val="0"/>
        <w:adjustRightInd w:val="0"/>
        <w:ind w:left="360"/>
        <w:rPr>
          <w:color w:val="000000"/>
          <w:sz w:val="22"/>
          <w:szCs w:val="16"/>
        </w:rPr>
      </w:pPr>
    </w:p>
    <w:p w14:paraId="5CC6A894" w14:textId="77777777" w:rsidR="00140DA9" w:rsidRDefault="00140DA9">
      <w:pPr>
        <w:autoSpaceDE w:val="0"/>
        <w:autoSpaceDN w:val="0"/>
        <w:adjustRightInd w:val="0"/>
        <w:ind w:left="360"/>
        <w:rPr>
          <w:color w:val="000000"/>
          <w:sz w:val="22"/>
          <w:szCs w:val="20"/>
        </w:rPr>
      </w:pPr>
      <w:r>
        <w:rPr>
          <w:color w:val="000000"/>
          <w:sz w:val="22"/>
          <w:szCs w:val="20"/>
        </w:rPr>
        <w:t xml:space="preserve">The </w:t>
      </w:r>
      <w:r>
        <w:rPr>
          <w:b/>
          <w:bCs/>
          <w:color w:val="000000"/>
          <w:sz w:val="22"/>
          <w:szCs w:val="20"/>
        </w:rPr>
        <w:t xml:space="preserve">Emissions - Criteria </w:t>
      </w:r>
      <w:r>
        <w:rPr>
          <w:color w:val="000000"/>
          <w:sz w:val="22"/>
          <w:szCs w:val="20"/>
        </w:rPr>
        <w:t xml:space="preserve">column captures the emissions of the specified criteria pollutant to the nearest 0.1-ton.  Below, in the same column, is </w:t>
      </w:r>
      <w:r>
        <w:rPr>
          <w:b/>
          <w:bCs/>
          <w:color w:val="000000"/>
          <w:sz w:val="22"/>
          <w:szCs w:val="20"/>
        </w:rPr>
        <w:t xml:space="preserve">Emissions HAP/TAP </w:t>
      </w:r>
      <w:r>
        <w:rPr>
          <w:color w:val="000000"/>
          <w:sz w:val="22"/>
          <w:szCs w:val="20"/>
        </w:rPr>
        <w:t>where the Hazardous and Toxic Pollutants (Federal/state, respectively) are reported in pounds (to the nearest 0.05 lb, except for 2378-</w:t>
      </w:r>
      <w:r>
        <w:rPr>
          <w:color w:val="000000"/>
          <w:sz w:val="22"/>
          <w:szCs w:val="20"/>
        </w:rPr>
        <w:lastRenderedPageBreak/>
        <w:t>TCDD, and other chlorinated dioxins, for which the reporting and rounding criteria are to the nearest 0.005 pounds/year).</w:t>
      </w:r>
    </w:p>
    <w:p w14:paraId="4C3E160C" w14:textId="77777777" w:rsidR="00140DA9" w:rsidRDefault="00140DA9">
      <w:pPr>
        <w:autoSpaceDE w:val="0"/>
        <w:autoSpaceDN w:val="0"/>
        <w:adjustRightInd w:val="0"/>
        <w:ind w:left="360"/>
        <w:rPr>
          <w:color w:val="000000"/>
          <w:sz w:val="22"/>
          <w:szCs w:val="16"/>
        </w:rPr>
      </w:pPr>
    </w:p>
    <w:p w14:paraId="04E0B3DD" w14:textId="77777777" w:rsidR="00140DA9" w:rsidRDefault="00140DA9">
      <w:pPr>
        <w:autoSpaceDE w:val="0"/>
        <w:autoSpaceDN w:val="0"/>
        <w:adjustRightInd w:val="0"/>
        <w:ind w:left="360"/>
        <w:rPr>
          <w:color w:val="000000"/>
          <w:sz w:val="22"/>
          <w:szCs w:val="20"/>
        </w:rPr>
      </w:pPr>
      <w:r>
        <w:rPr>
          <w:b/>
          <w:bCs/>
          <w:color w:val="000000"/>
          <w:sz w:val="22"/>
          <w:szCs w:val="20"/>
        </w:rPr>
        <w:t xml:space="preserve">Emission Estimation Method Code </w:t>
      </w:r>
      <w:r>
        <w:rPr>
          <w:color w:val="000000"/>
          <w:sz w:val="22"/>
          <w:szCs w:val="20"/>
        </w:rPr>
        <w:t>is chosen from the list below:</w:t>
      </w:r>
    </w:p>
    <w:p w14:paraId="3B60CF2C" w14:textId="77777777" w:rsidR="00140DA9" w:rsidRDefault="00140DA9">
      <w:pPr>
        <w:autoSpaceDE w:val="0"/>
        <w:autoSpaceDN w:val="0"/>
        <w:adjustRightInd w:val="0"/>
        <w:rPr>
          <w:b/>
          <w:bCs/>
          <w:color w:val="000000"/>
          <w:sz w:val="22"/>
          <w:szCs w:val="18"/>
        </w:rPr>
      </w:pPr>
    </w:p>
    <w:p w14:paraId="0BF89312" w14:textId="77777777" w:rsidR="00140DA9" w:rsidRDefault="00140DA9">
      <w:pPr>
        <w:pStyle w:val="Heading6"/>
      </w:pPr>
      <w:r>
        <w:t>Accepted Emission Estimation Methods/Codes:</w:t>
      </w:r>
    </w:p>
    <w:p w14:paraId="5A2EC2F9" w14:textId="77777777" w:rsidR="00140DA9" w:rsidRDefault="00140DA9">
      <w:pPr>
        <w:autoSpaceDE w:val="0"/>
        <w:autoSpaceDN w:val="0"/>
        <w:adjustRightInd w:val="0"/>
        <w:ind w:left="720"/>
        <w:rPr>
          <w:color w:val="000000"/>
          <w:sz w:val="22"/>
          <w:szCs w:val="18"/>
        </w:rPr>
      </w:pPr>
      <w:r>
        <w:rPr>
          <w:color w:val="000000"/>
          <w:sz w:val="22"/>
          <w:szCs w:val="18"/>
        </w:rPr>
        <w:t>1 - CONTINUOUS EMISSION MONITORING SYSTEM (CEMS)</w:t>
      </w:r>
    </w:p>
    <w:p w14:paraId="4EFAB574" w14:textId="77777777" w:rsidR="00140DA9" w:rsidRDefault="00140DA9">
      <w:pPr>
        <w:autoSpaceDE w:val="0"/>
        <w:autoSpaceDN w:val="0"/>
        <w:adjustRightInd w:val="0"/>
        <w:ind w:left="720"/>
        <w:rPr>
          <w:color w:val="000000"/>
          <w:sz w:val="22"/>
          <w:szCs w:val="18"/>
        </w:rPr>
      </w:pPr>
      <w:r>
        <w:rPr>
          <w:color w:val="000000"/>
          <w:sz w:val="22"/>
          <w:szCs w:val="18"/>
        </w:rPr>
        <w:t>2 - ENGINEERING JUDGEMENT WITH DOCUMENTATION &amp; SEAL</w:t>
      </w:r>
    </w:p>
    <w:p w14:paraId="03100BAB" w14:textId="77777777" w:rsidR="00140DA9" w:rsidRDefault="00140DA9">
      <w:pPr>
        <w:autoSpaceDE w:val="0"/>
        <w:autoSpaceDN w:val="0"/>
        <w:adjustRightInd w:val="0"/>
        <w:ind w:left="720"/>
        <w:rPr>
          <w:color w:val="000000"/>
          <w:sz w:val="22"/>
          <w:szCs w:val="18"/>
        </w:rPr>
      </w:pPr>
      <w:r>
        <w:rPr>
          <w:color w:val="000000"/>
          <w:sz w:val="22"/>
          <w:szCs w:val="18"/>
        </w:rPr>
        <w:t>3 - MATERIAL BALANCE</w:t>
      </w:r>
    </w:p>
    <w:p w14:paraId="199C6183" w14:textId="77777777" w:rsidR="00140DA9" w:rsidRDefault="00140DA9">
      <w:pPr>
        <w:autoSpaceDE w:val="0"/>
        <w:autoSpaceDN w:val="0"/>
        <w:adjustRightInd w:val="0"/>
        <w:ind w:left="720"/>
        <w:rPr>
          <w:color w:val="000000"/>
          <w:sz w:val="22"/>
          <w:szCs w:val="18"/>
        </w:rPr>
      </w:pPr>
      <w:r>
        <w:rPr>
          <w:color w:val="000000"/>
          <w:sz w:val="22"/>
          <w:szCs w:val="18"/>
        </w:rPr>
        <w:t>4 - WNCRAQA APPROVED &amp; REPRESENTATIVE STACK TESTS</w:t>
      </w:r>
    </w:p>
    <w:p w14:paraId="1F558F86" w14:textId="77777777" w:rsidR="00140DA9" w:rsidRDefault="00140DA9">
      <w:pPr>
        <w:autoSpaceDE w:val="0"/>
        <w:autoSpaceDN w:val="0"/>
        <w:adjustRightInd w:val="0"/>
        <w:ind w:left="720"/>
        <w:rPr>
          <w:color w:val="000000"/>
          <w:sz w:val="22"/>
          <w:szCs w:val="18"/>
        </w:rPr>
      </w:pPr>
      <w:r>
        <w:rPr>
          <w:color w:val="000000"/>
          <w:sz w:val="22"/>
          <w:szCs w:val="18"/>
        </w:rPr>
        <w:t>7 - MANUFACTURER SPECIFICATION WITH WARRANTY</w:t>
      </w:r>
    </w:p>
    <w:p w14:paraId="306FC340" w14:textId="77777777" w:rsidR="00140DA9" w:rsidRDefault="00140DA9">
      <w:pPr>
        <w:autoSpaceDE w:val="0"/>
        <w:autoSpaceDN w:val="0"/>
        <w:adjustRightInd w:val="0"/>
        <w:ind w:left="720"/>
        <w:rPr>
          <w:color w:val="000000"/>
          <w:sz w:val="22"/>
          <w:szCs w:val="18"/>
        </w:rPr>
      </w:pPr>
      <w:r>
        <w:rPr>
          <w:color w:val="000000"/>
          <w:sz w:val="22"/>
          <w:szCs w:val="18"/>
        </w:rPr>
        <w:t>8 - USEPA/AP-42 EMISSION FACTOR</w:t>
      </w:r>
    </w:p>
    <w:p w14:paraId="4AA2313C" w14:textId="77777777" w:rsidR="00140DA9" w:rsidRDefault="00140DA9">
      <w:pPr>
        <w:autoSpaceDE w:val="0"/>
        <w:autoSpaceDN w:val="0"/>
        <w:adjustRightInd w:val="0"/>
        <w:ind w:left="720"/>
        <w:rPr>
          <w:color w:val="000000"/>
          <w:sz w:val="22"/>
          <w:szCs w:val="18"/>
        </w:rPr>
      </w:pPr>
      <w:r>
        <w:rPr>
          <w:color w:val="000000"/>
          <w:sz w:val="22"/>
          <w:szCs w:val="18"/>
        </w:rPr>
        <w:t xml:space="preserve">9 - </w:t>
      </w:r>
      <w:r>
        <w:rPr>
          <w:sz w:val="22"/>
          <w:szCs w:val="18"/>
        </w:rPr>
        <w:t>NC/LOCAL APPROVED STATEWIDE EMISSION FACTOR</w:t>
      </w:r>
    </w:p>
    <w:p w14:paraId="4B47B379" w14:textId="77777777" w:rsidR="00140DA9" w:rsidRDefault="00140DA9">
      <w:pPr>
        <w:autoSpaceDE w:val="0"/>
        <w:autoSpaceDN w:val="0"/>
        <w:adjustRightInd w:val="0"/>
        <w:ind w:left="720"/>
        <w:rPr>
          <w:color w:val="000000"/>
          <w:sz w:val="22"/>
          <w:szCs w:val="18"/>
        </w:rPr>
      </w:pPr>
      <w:r>
        <w:rPr>
          <w:color w:val="000000"/>
          <w:sz w:val="22"/>
          <w:szCs w:val="18"/>
        </w:rPr>
        <w:t>10 - WNCRAQA APPROVED SITE-SPECIFIC EMISSION FACTOR</w:t>
      </w:r>
    </w:p>
    <w:p w14:paraId="18BCF948" w14:textId="77777777" w:rsidR="00140DA9" w:rsidRDefault="00140DA9">
      <w:pPr>
        <w:autoSpaceDE w:val="0"/>
        <w:autoSpaceDN w:val="0"/>
        <w:adjustRightInd w:val="0"/>
        <w:rPr>
          <w:color w:val="000000"/>
          <w:sz w:val="22"/>
          <w:szCs w:val="16"/>
        </w:rPr>
      </w:pPr>
    </w:p>
    <w:p w14:paraId="24B40E35" w14:textId="77777777" w:rsidR="00140DA9" w:rsidRDefault="00140DA9">
      <w:pPr>
        <w:autoSpaceDE w:val="0"/>
        <w:autoSpaceDN w:val="0"/>
        <w:adjustRightInd w:val="0"/>
        <w:ind w:left="360"/>
        <w:rPr>
          <w:color w:val="000000"/>
          <w:sz w:val="22"/>
          <w:szCs w:val="20"/>
        </w:rPr>
      </w:pPr>
      <w:r>
        <w:rPr>
          <w:b/>
          <w:bCs/>
          <w:color w:val="000000"/>
          <w:sz w:val="22"/>
          <w:szCs w:val="20"/>
        </w:rPr>
        <w:t xml:space="preserve">Control Efficiency </w:t>
      </w:r>
      <w:r>
        <w:rPr>
          <w:color w:val="000000"/>
          <w:sz w:val="22"/>
          <w:szCs w:val="20"/>
        </w:rPr>
        <w:t xml:space="preserve">is the (net) control efficiency of the Control System (collection of control devices) that control and reduce the emissions of each specified pollutant(s), from this operating scenario, before release to the stack or other emission release point.  </w:t>
      </w:r>
      <w:r>
        <w:rPr>
          <w:b/>
          <w:bCs/>
          <w:color w:val="000000"/>
          <w:sz w:val="22"/>
          <w:szCs w:val="20"/>
        </w:rPr>
        <w:t xml:space="preserve">You must include documentation or justification for control device efficiencies used in estimating actual emissions.  </w:t>
      </w:r>
      <w:r>
        <w:rPr>
          <w:color w:val="000000"/>
          <w:sz w:val="22"/>
          <w:szCs w:val="20"/>
        </w:rPr>
        <w:t>These efficiencies should be indicative of the actual operation of the device throughout the calendar year of the inventory, not an unrealistic or idealized design efficiency.</w:t>
      </w:r>
    </w:p>
    <w:p w14:paraId="2A91D2EF" w14:textId="77777777" w:rsidR="00140DA9" w:rsidRDefault="00140DA9">
      <w:pPr>
        <w:autoSpaceDE w:val="0"/>
        <w:autoSpaceDN w:val="0"/>
        <w:adjustRightInd w:val="0"/>
        <w:rPr>
          <w:b/>
          <w:bCs/>
          <w:color w:val="000000"/>
          <w:sz w:val="22"/>
          <w:szCs w:val="20"/>
        </w:rPr>
      </w:pPr>
    </w:p>
    <w:p w14:paraId="3755DFD6" w14:textId="77777777" w:rsidR="00140DA9" w:rsidRDefault="00140DA9">
      <w:pPr>
        <w:autoSpaceDE w:val="0"/>
        <w:autoSpaceDN w:val="0"/>
        <w:adjustRightInd w:val="0"/>
        <w:rPr>
          <w:color w:val="000000"/>
          <w:sz w:val="22"/>
          <w:szCs w:val="20"/>
        </w:rPr>
      </w:pPr>
      <w:r>
        <w:rPr>
          <w:b/>
          <w:bCs/>
          <w:color w:val="000000"/>
          <w:sz w:val="22"/>
          <w:szCs w:val="20"/>
        </w:rPr>
        <w:t xml:space="preserve">All pollutants listed in the </w:t>
      </w:r>
      <w:r>
        <w:rPr>
          <w:b/>
          <w:bCs/>
          <w:color w:val="000000"/>
          <w:sz w:val="22"/>
          <w:szCs w:val="20"/>
          <w:u w:val="single"/>
        </w:rPr>
        <w:t>Tables of Hazardous and Toxic Air Pollutants for North Carolina Emission Inventory and Permitting Purposes</w:t>
      </w:r>
      <w:r>
        <w:rPr>
          <w:b/>
          <w:bCs/>
          <w:color w:val="000000"/>
          <w:sz w:val="22"/>
          <w:szCs w:val="20"/>
        </w:rPr>
        <w:t xml:space="preserve"> must be reported if they are emitted</w:t>
      </w:r>
      <w:r>
        <w:rPr>
          <w:color w:val="000000"/>
          <w:sz w:val="22"/>
          <w:szCs w:val="20"/>
        </w:rPr>
        <w:t>.  Be sure to consult definitions regarding when HAP/TAPs are also Particulate Matter or VOC.  It must be reported in both totals.  Some other HAP compounds in the Tables are not VOC or Particulate Matter and are billable on their own merits for Title V.  Particulate matter (PM, PM</w:t>
      </w:r>
      <w:r>
        <w:rPr>
          <w:color w:val="000000"/>
          <w:sz w:val="22"/>
          <w:szCs w:val="20"/>
          <w:vertAlign w:val="subscript"/>
        </w:rPr>
        <w:t>10</w:t>
      </w:r>
      <w:r>
        <w:rPr>
          <w:color w:val="000000"/>
          <w:sz w:val="22"/>
          <w:szCs w:val="20"/>
        </w:rPr>
        <w:t>, &amp; PM</w:t>
      </w:r>
      <w:r>
        <w:rPr>
          <w:color w:val="000000"/>
          <w:sz w:val="22"/>
          <w:szCs w:val="20"/>
          <w:vertAlign w:val="subscript"/>
        </w:rPr>
        <w:t>2.5</w:t>
      </w:r>
      <w:r>
        <w:rPr>
          <w:color w:val="000000"/>
          <w:sz w:val="22"/>
          <w:szCs w:val="20"/>
        </w:rPr>
        <w:t>) must include any condensable portion that would not necessarily be captured on a filter.</w:t>
      </w:r>
    </w:p>
    <w:p w14:paraId="7478D361" w14:textId="77777777" w:rsidR="00140DA9" w:rsidRDefault="00140DA9">
      <w:pPr>
        <w:autoSpaceDE w:val="0"/>
        <w:autoSpaceDN w:val="0"/>
        <w:adjustRightInd w:val="0"/>
        <w:rPr>
          <w:color w:val="000000"/>
          <w:sz w:val="22"/>
          <w:szCs w:val="20"/>
        </w:rPr>
      </w:pPr>
    </w:p>
    <w:p w14:paraId="5A522ABF" w14:textId="77777777" w:rsidR="00140DA9" w:rsidRDefault="00140DA9">
      <w:pPr>
        <w:autoSpaceDE w:val="0"/>
        <w:autoSpaceDN w:val="0"/>
        <w:adjustRightInd w:val="0"/>
        <w:rPr>
          <w:color w:val="000000"/>
          <w:sz w:val="22"/>
          <w:szCs w:val="20"/>
        </w:rPr>
      </w:pPr>
      <w:r>
        <w:rPr>
          <w:color w:val="000000"/>
          <w:sz w:val="22"/>
          <w:szCs w:val="20"/>
        </w:rPr>
        <w:t>Check all entries for accuracy and completeness and provide all assumptions and calculations clearly identified.</w:t>
      </w:r>
    </w:p>
    <w:p w14:paraId="1D3EBAA1" w14:textId="77777777" w:rsidR="00140DA9" w:rsidRDefault="00140DA9">
      <w:pPr>
        <w:autoSpaceDE w:val="0"/>
        <w:autoSpaceDN w:val="0"/>
        <w:adjustRightInd w:val="0"/>
        <w:rPr>
          <w:color w:val="000000"/>
          <w:sz w:val="22"/>
          <w:szCs w:val="20"/>
        </w:rPr>
      </w:pPr>
    </w:p>
    <w:p w14:paraId="0A8A72C8" w14:textId="77777777" w:rsidR="00140DA9" w:rsidRDefault="00140DA9">
      <w:pPr>
        <w:autoSpaceDE w:val="0"/>
        <w:autoSpaceDN w:val="0"/>
        <w:adjustRightInd w:val="0"/>
        <w:rPr>
          <w:color w:val="000000"/>
          <w:sz w:val="22"/>
          <w:szCs w:val="20"/>
        </w:rPr>
      </w:pPr>
      <w:r>
        <w:rPr>
          <w:color w:val="000000"/>
          <w:sz w:val="22"/>
          <w:szCs w:val="20"/>
        </w:rPr>
        <w:t>Most, if not all, of the information requested on this form is within the legal definition of “emissions data” and therefore will not likely be considered confidential.</w:t>
      </w:r>
    </w:p>
    <w:p w14:paraId="7C621049" w14:textId="77777777" w:rsidR="00140DA9" w:rsidRDefault="00140DA9">
      <w:pPr>
        <w:autoSpaceDE w:val="0"/>
        <w:autoSpaceDN w:val="0"/>
        <w:adjustRightInd w:val="0"/>
        <w:rPr>
          <w:b/>
          <w:bCs/>
          <w:color w:val="000000"/>
          <w:sz w:val="22"/>
          <w:szCs w:val="20"/>
        </w:rPr>
      </w:pPr>
    </w:p>
    <w:p w14:paraId="5917B21C" w14:textId="77777777" w:rsidR="00140DA9" w:rsidRDefault="00140DA9">
      <w:pPr>
        <w:autoSpaceDE w:val="0"/>
        <w:autoSpaceDN w:val="0"/>
        <w:adjustRightInd w:val="0"/>
        <w:rPr>
          <w:b/>
          <w:bCs/>
          <w:color w:val="000000"/>
          <w:sz w:val="22"/>
          <w:szCs w:val="20"/>
        </w:rPr>
      </w:pPr>
      <w:r>
        <w:rPr>
          <w:b/>
          <w:bCs/>
          <w:color w:val="000000"/>
          <w:sz w:val="22"/>
          <w:szCs w:val="20"/>
        </w:rPr>
        <w:t>To be accepted as complete, copies of calculations used to determine these values must be provided.</w:t>
      </w:r>
    </w:p>
    <w:p w14:paraId="7D18C418" w14:textId="77777777" w:rsidR="00140DA9" w:rsidRDefault="00140DA9">
      <w:pPr>
        <w:autoSpaceDE w:val="0"/>
        <w:autoSpaceDN w:val="0"/>
        <w:adjustRightInd w:val="0"/>
        <w:rPr>
          <w:b/>
          <w:bCs/>
          <w:color w:val="000000"/>
          <w:sz w:val="22"/>
          <w:szCs w:val="22"/>
          <w:u w:val="single"/>
        </w:rPr>
        <w:sectPr w:rsidR="00140DA9">
          <w:headerReference w:type="default" r:id="rId17"/>
          <w:type w:val="continuous"/>
          <w:pgSz w:w="12240" w:h="15840"/>
          <w:pgMar w:top="1440" w:right="1440" w:bottom="1440" w:left="1440" w:header="720" w:footer="720" w:gutter="0"/>
          <w:cols w:space="720"/>
          <w:noEndnote/>
        </w:sectPr>
      </w:pPr>
    </w:p>
    <w:p w14:paraId="3A27CA73" w14:textId="77777777" w:rsidR="00140DA9" w:rsidRDefault="00140DA9">
      <w:pPr>
        <w:pStyle w:val="Heading2"/>
        <w:rPr>
          <w:szCs w:val="22"/>
        </w:rPr>
        <w:sectPr w:rsidR="00140DA9">
          <w:headerReference w:type="default" r:id="rId18"/>
          <w:type w:val="continuous"/>
          <w:pgSz w:w="12240" w:h="15840"/>
          <w:pgMar w:top="1440" w:right="1440" w:bottom="1440" w:left="1440" w:header="720" w:footer="720" w:gutter="0"/>
          <w:cols w:space="720"/>
          <w:noEndnote/>
        </w:sectPr>
      </w:pPr>
    </w:p>
    <w:p w14:paraId="238E6FD3" w14:textId="77777777" w:rsidR="00140DA9" w:rsidRDefault="00140DA9">
      <w:pPr>
        <w:pStyle w:val="Heading2"/>
        <w:rPr>
          <w:szCs w:val="22"/>
        </w:rPr>
      </w:pPr>
      <w:r>
        <w:rPr>
          <w:szCs w:val="22"/>
        </w:rPr>
        <w:lastRenderedPageBreak/>
        <w:t>Instructions for Completing Facility Total Emissions Summary Form</w:t>
      </w:r>
    </w:p>
    <w:p w14:paraId="2A64C786" w14:textId="77777777" w:rsidR="00140DA9" w:rsidRDefault="00140DA9">
      <w:pPr>
        <w:autoSpaceDE w:val="0"/>
        <w:autoSpaceDN w:val="0"/>
        <w:adjustRightInd w:val="0"/>
        <w:rPr>
          <w:color w:val="000000"/>
          <w:sz w:val="22"/>
          <w:szCs w:val="20"/>
        </w:rPr>
      </w:pPr>
    </w:p>
    <w:p w14:paraId="7747194C" w14:textId="77777777" w:rsidR="00140DA9" w:rsidRDefault="00140DA9">
      <w:pPr>
        <w:autoSpaceDE w:val="0"/>
        <w:autoSpaceDN w:val="0"/>
        <w:adjustRightInd w:val="0"/>
        <w:rPr>
          <w:color w:val="000000"/>
          <w:sz w:val="22"/>
          <w:szCs w:val="20"/>
        </w:rPr>
      </w:pPr>
      <w:r>
        <w:rPr>
          <w:color w:val="000000"/>
          <w:sz w:val="22"/>
          <w:szCs w:val="20"/>
        </w:rPr>
        <w:t xml:space="preserve">The values to be recorded on </w:t>
      </w:r>
      <w:r>
        <w:rPr>
          <w:b/>
          <w:bCs/>
          <w:color w:val="000000"/>
          <w:sz w:val="22"/>
          <w:szCs w:val="20"/>
        </w:rPr>
        <w:t>Facility Total Emissions Summary Form</w:t>
      </w:r>
      <w:r>
        <w:rPr>
          <w:color w:val="000000"/>
          <w:sz w:val="22"/>
          <w:szCs w:val="20"/>
        </w:rPr>
        <w:t xml:space="preserve"> are total facility </w:t>
      </w:r>
      <w:r>
        <w:rPr>
          <w:color w:val="000000"/>
          <w:sz w:val="22"/>
          <w:szCs w:val="20"/>
          <w:u w:val="single"/>
        </w:rPr>
        <w:t>actual</w:t>
      </w:r>
      <w:r>
        <w:rPr>
          <w:color w:val="000000"/>
          <w:sz w:val="22"/>
          <w:szCs w:val="20"/>
        </w:rPr>
        <w:t xml:space="preserve"> emissions for permitted and non-permitted emission sources.  This form only provides for reporting facility totals, so these instructions are limited.  For details, refer to the specific instructions for </w:t>
      </w:r>
      <w:r>
        <w:rPr>
          <w:b/>
          <w:bCs/>
          <w:color w:val="000000"/>
          <w:sz w:val="22"/>
          <w:szCs w:val="20"/>
        </w:rPr>
        <w:t>Emission Source/Operating Scenario Data Form</w:t>
      </w:r>
      <w:r>
        <w:rPr>
          <w:color w:val="000000"/>
          <w:sz w:val="22"/>
          <w:szCs w:val="20"/>
        </w:rPr>
        <w:t xml:space="preserve"> or the </w:t>
      </w:r>
      <w:r>
        <w:rPr>
          <w:b/>
          <w:bCs/>
          <w:color w:val="000000"/>
          <w:sz w:val="22"/>
          <w:szCs w:val="20"/>
        </w:rPr>
        <w:t>General Instructions</w:t>
      </w:r>
      <w:r>
        <w:rPr>
          <w:color w:val="000000"/>
          <w:sz w:val="22"/>
          <w:szCs w:val="20"/>
        </w:rPr>
        <w:t xml:space="preserve"> from earlier in this document.  You may also wish to refer to the </w:t>
      </w:r>
      <w:r>
        <w:rPr>
          <w:b/>
          <w:bCs/>
          <w:color w:val="000000"/>
          <w:sz w:val="22"/>
          <w:szCs w:val="20"/>
        </w:rPr>
        <w:t xml:space="preserve">Emission Data Reporting - Definition of Terms </w:t>
      </w:r>
      <w:r>
        <w:rPr>
          <w:color w:val="000000"/>
          <w:sz w:val="22"/>
          <w:szCs w:val="20"/>
        </w:rPr>
        <w:t>section of these instructions for questions of terminology.</w:t>
      </w:r>
    </w:p>
    <w:p w14:paraId="7DA26C98" w14:textId="77777777" w:rsidR="00140DA9" w:rsidRDefault="00140DA9">
      <w:pPr>
        <w:autoSpaceDE w:val="0"/>
        <w:autoSpaceDN w:val="0"/>
        <w:adjustRightInd w:val="0"/>
        <w:rPr>
          <w:color w:val="000000"/>
          <w:sz w:val="22"/>
          <w:szCs w:val="20"/>
        </w:rPr>
      </w:pPr>
    </w:p>
    <w:p w14:paraId="5B2D0A50" w14:textId="77777777" w:rsidR="00140DA9" w:rsidRDefault="00140DA9">
      <w:pPr>
        <w:autoSpaceDE w:val="0"/>
        <w:autoSpaceDN w:val="0"/>
        <w:adjustRightInd w:val="0"/>
        <w:rPr>
          <w:color w:val="000000"/>
          <w:sz w:val="22"/>
          <w:szCs w:val="20"/>
        </w:rPr>
      </w:pPr>
      <w:r>
        <w:rPr>
          <w:color w:val="000000"/>
          <w:sz w:val="22"/>
          <w:szCs w:val="20"/>
        </w:rPr>
        <w:t>Each pollutant listed on the referenced list of HAPs and TAPs must be reported if they are emitted at this facility.  You must fill in the “</w:t>
      </w:r>
      <w:r>
        <w:rPr>
          <w:b/>
          <w:bCs/>
          <w:color w:val="000000"/>
          <w:sz w:val="22"/>
          <w:szCs w:val="20"/>
        </w:rPr>
        <w:t xml:space="preserve">Actual Emissions </w:t>
      </w:r>
      <w:r>
        <w:rPr>
          <w:color w:val="000000"/>
          <w:sz w:val="22"/>
          <w:szCs w:val="20"/>
        </w:rPr>
        <w:t>(Tons/year or pounds/year)” columns with the appropriate emission totals.  If the second page of this form is not sufficient, you should extend it by adding copies.</w:t>
      </w:r>
    </w:p>
    <w:p w14:paraId="69F18C15" w14:textId="77777777" w:rsidR="00140DA9" w:rsidRDefault="00140DA9">
      <w:pPr>
        <w:autoSpaceDE w:val="0"/>
        <w:autoSpaceDN w:val="0"/>
        <w:adjustRightInd w:val="0"/>
        <w:rPr>
          <w:b/>
          <w:bCs/>
          <w:color w:val="000000"/>
          <w:sz w:val="22"/>
          <w:szCs w:val="22"/>
        </w:rPr>
      </w:pPr>
    </w:p>
    <w:p w14:paraId="7297E67B" w14:textId="77777777" w:rsidR="00140DA9" w:rsidRDefault="00140DA9">
      <w:pPr>
        <w:autoSpaceDE w:val="0"/>
        <w:autoSpaceDN w:val="0"/>
        <w:adjustRightInd w:val="0"/>
        <w:rPr>
          <w:b/>
          <w:bCs/>
          <w:color w:val="000000"/>
          <w:sz w:val="22"/>
          <w:szCs w:val="22"/>
        </w:rPr>
      </w:pPr>
      <w:r>
        <w:rPr>
          <w:b/>
          <w:bCs/>
          <w:color w:val="000000"/>
          <w:sz w:val="22"/>
          <w:szCs w:val="22"/>
          <w:u w:val="single"/>
        </w:rPr>
        <w:t xml:space="preserve">Instructions </w:t>
      </w:r>
      <w:proofErr w:type="gramStart"/>
      <w:r>
        <w:rPr>
          <w:b/>
          <w:bCs/>
          <w:color w:val="000000"/>
          <w:sz w:val="22"/>
          <w:szCs w:val="22"/>
          <w:u w:val="single"/>
        </w:rPr>
        <w:t>For</w:t>
      </w:r>
      <w:proofErr w:type="gramEnd"/>
      <w:r>
        <w:rPr>
          <w:b/>
          <w:bCs/>
          <w:color w:val="000000"/>
          <w:sz w:val="22"/>
          <w:szCs w:val="22"/>
          <w:u w:val="single"/>
        </w:rPr>
        <w:t xml:space="preserve"> Specific Fields On This Form</w:t>
      </w:r>
      <w:r>
        <w:rPr>
          <w:b/>
          <w:bCs/>
          <w:color w:val="000000"/>
          <w:sz w:val="22"/>
          <w:szCs w:val="22"/>
        </w:rPr>
        <w:t>:</w:t>
      </w:r>
    </w:p>
    <w:p w14:paraId="4871E941" w14:textId="77777777" w:rsidR="00140DA9" w:rsidRDefault="00140DA9">
      <w:pPr>
        <w:autoSpaceDE w:val="0"/>
        <w:autoSpaceDN w:val="0"/>
        <w:adjustRightInd w:val="0"/>
        <w:rPr>
          <w:b/>
          <w:bCs/>
          <w:color w:val="000000"/>
          <w:sz w:val="22"/>
          <w:szCs w:val="20"/>
        </w:rPr>
      </w:pPr>
    </w:p>
    <w:p w14:paraId="550E4418" w14:textId="77777777" w:rsidR="00140DA9" w:rsidRDefault="00140DA9">
      <w:pPr>
        <w:autoSpaceDE w:val="0"/>
        <w:autoSpaceDN w:val="0"/>
        <w:adjustRightInd w:val="0"/>
        <w:rPr>
          <w:color w:val="000000"/>
          <w:sz w:val="22"/>
          <w:szCs w:val="20"/>
        </w:rPr>
      </w:pPr>
      <w:r>
        <w:rPr>
          <w:b/>
          <w:bCs/>
          <w:color w:val="000000"/>
          <w:sz w:val="22"/>
          <w:szCs w:val="20"/>
        </w:rPr>
        <w:t>Facility ID No. &amp; Permit No.:</w:t>
      </w:r>
      <w:r>
        <w:rPr>
          <w:color w:val="000000"/>
          <w:sz w:val="22"/>
          <w:szCs w:val="20"/>
        </w:rPr>
        <w:t xml:space="preserve">  Supply the facility ID number and permit number.  They are required to be cited on </w:t>
      </w:r>
      <w:r>
        <w:rPr>
          <w:color w:val="000000"/>
          <w:sz w:val="22"/>
          <w:szCs w:val="20"/>
          <w:u w:val="single"/>
        </w:rPr>
        <w:t>all</w:t>
      </w:r>
      <w:r>
        <w:rPr>
          <w:color w:val="000000"/>
          <w:sz w:val="22"/>
          <w:szCs w:val="20"/>
        </w:rPr>
        <w:t xml:space="preserve"> forms and pages of this submittal including supporting documentation and calculations.</w:t>
      </w:r>
    </w:p>
    <w:p w14:paraId="1F5732A0" w14:textId="77777777" w:rsidR="00787DB5" w:rsidRDefault="00787DB5">
      <w:pPr>
        <w:autoSpaceDE w:val="0"/>
        <w:autoSpaceDN w:val="0"/>
        <w:adjustRightInd w:val="0"/>
        <w:rPr>
          <w:color w:val="000000"/>
          <w:sz w:val="22"/>
          <w:szCs w:val="20"/>
        </w:rPr>
      </w:pPr>
    </w:p>
    <w:p w14:paraId="6F3DD8CC" w14:textId="77777777" w:rsidR="00787DB5" w:rsidRDefault="00787DB5">
      <w:pPr>
        <w:autoSpaceDE w:val="0"/>
        <w:autoSpaceDN w:val="0"/>
        <w:adjustRightInd w:val="0"/>
        <w:rPr>
          <w:color w:val="000000"/>
          <w:sz w:val="22"/>
          <w:szCs w:val="20"/>
        </w:rPr>
      </w:pPr>
      <w:r w:rsidRPr="00860092">
        <w:rPr>
          <w:b/>
          <w:color w:val="000000"/>
          <w:sz w:val="22"/>
          <w:szCs w:val="20"/>
        </w:rPr>
        <w:t>Calendar Year:</w:t>
      </w:r>
      <w:r>
        <w:rPr>
          <w:color w:val="000000"/>
          <w:sz w:val="22"/>
          <w:szCs w:val="20"/>
        </w:rPr>
        <w:t xml:space="preserve">  The year for which the annual emissions inventory information is being submitted.</w:t>
      </w:r>
    </w:p>
    <w:p w14:paraId="32B2FE8D" w14:textId="77777777" w:rsidR="00140DA9" w:rsidRDefault="00140DA9">
      <w:pPr>
        <w:autoSpaceDE w:val="0"/>
        <w:autoSpaceDN w:val="0"/>
        <w:adjustRightInd w:val="0"/>
        <w:rPr>
          <w:b/>
          <w:bCs/>
          <w:color w:val="000000"/>
          <w:sz w:val="22"/>
          <w:szCs w:val="20"/>
        </w:rPr>
      </w:pPr>
    </w:p>
    <w:p w14:paraId="17DC2531" w14:textId="77777777" w:rsidR="00140DA9" w:rsidRDefault="00140DA9">
      <w:pPr>
        <w:autoSpaceDE w:val="0"/>
        <w:autoSpaceDN w:val="0"/>
        <w:adjustRightInd w:val="0"/>
        <w:rPr>
          <w:color w:val="000000"/>
          <w:sz w:val="22"/>
          <w:szCs w:val="20"/>
        </w:rPr>
      </w:pPr>
      <w:r>
        <w:rPr>
          <w:b/>
          <w:bCs/>
          <w:color w:val="000000"/>
          <w:sz w:val="22"/>
          <w:szCs w:val="20"/>
        </w:rPr>
        <w:t xml:space="preserve">Facility-Wide Totals (Actual Emissions) Table: </w:t>
      </w:r>
      <w:r>
        <w:rPr>
          <w:color w:val="000000"/>
          <w:sz w:val="22"/>
          <w:szCs w:val="20"/>
        </w:rPr>
        <w:t xml:space="preserve"> This table is to record the facility-wide totals of the actual mass of emissions of each air pollutant emitted to the atmosphere during the calendar year of the report.  The information in this table should already be familiar to you having completed the Emission Source Operating Scenario Form for each component.  The terms are the same.  Therefore, all that is needed is to add the totals from the forms completed on each operating scenario.  The terms and definitions are the same and not repeated here except for emphasis.</w:t>
      </w:r>
    </w:p>
    <w:p w14:paraId="738B8497" w14:textId="77777777" w:rsidR="00140DA9" w:rsidRDefault="00140DA9">
      <w:pPr>
        <w:autoSpaceDE w:val="0"/>
        <w:autoSpaceDN w:val="0"/>
        <w:adjustRightInd w:val="0"/>
        <w:rPr>
          <w:color w:val="000000"/>
          <w:sz w:val="22"/>
          <w:szCs w:val="20"/>
        </w:rPr>
      </w:pPr>
    </w:p>
    <w:p w14:paraId="4A6A931C" w14:textId="77777777" w:rsidR="00140DA9" w:rsidRDefault="00140DA9">
      <w:pPr>
        <w:autoSpaceDE w:val="0"/>
        <w:autoSpaceDN w:val="0"/>
        <w:adjustRightInd w:val="0"/>
        <w:rPr>
          <w:color w:val="000000"/>
          <w:sz w:val="22"/>
          <w:szCs w:val="20"/>
        </w:rPr>
      </w:pPr>
      <w:r>
        <w:rPr>
          <w:color w:val="000000"/>
          <w:sz w:val="22"/>
          <w:szCs w:val="20"/>
        </w:rPr>
        <w:t xml:space="preserve">For the </w:t>
      </w:r>
      <w:r>
        <w:rPr>
          <w:b/>
          <w:bCs/>
          <w:color w:val="000000"/>
          <w:sz w:val="22"/>
          <w:szCs w:val="20"/>
        </w:rPr>
        <w:t xml:space="preserve">Facility Total Emissions Summary </w:t>
      </w:r>
      <w:r>
        <w:rPr>
          <w:color w:val="000000"/>
          <w:sz w:val="22"/>
          <w:szCs w:val="20"/>
        </w:rPr>
        <w:t>form, report criteria pollutants to the nearest ton/year and HAPs and TAPs to the nearest 0.1 pound (with exception of chlorinated dioxins, which is to be reported to the nearest 0.001 pounds/year).</w:t>
      </w:r>
      <w:r w:rsidR="00D173D7">
        <w:rPr>
          <w:color w:val="000000"/>
          <w:sz w:val="22"/>
          <w:szCs w:val="20"/>
        </w:rPr>
        <w:t xml:space="preserve">  If you choose to voluntarily report direct emissions of greenhouse gases, please report to the nearest ton (short tons).</w:t>
      </w:r>
    </w:p>
    <w:p w14:paraId="759A758E" w14:textId="77777777" w:rsidR="00140DA9" w:rsidRDefault="00140DA9">
      <w:pPr>
        <w:autoSpaceDE w:val="0"/>
        <w:autoSpaceDN w:val="0"/>
        <w:adjustRightInd w:val="0"/>
        <w:rPr>
          <w:b/>
          <w:bCs/>
          <w:color w:val="000000"/>
          <w:sz w:val="22"/>
          <w:szCs w:val="20"/>
        </w:rPr>
      </w:pPr>
    </w:p>
    <w:p w14:paraId="419CC75D" w14:textId="77777777" w:rsidR="00140DA9" w:rsidRDefault="00140DA9">
      <w:pPr>
        <w:autoSpaceDE w:val="0"/>
        <w:autoSpaceDN w:val="0"/>
        <w:adjustRightInd w:val="0"/>
        <w:ind w:left="360"/>
        <w:rPr>
          <w:color w:val="000000"/>
          <w:sz w:val="22"/>
          <w:szCs w:val="20"/>
        </w:rPr>
      </w:pPr>
      <w:r>
        <w:rPr>
          <w:b/>
          <w:bCs/>
          <w:color w:val="000000"/>
          <w:sz w:val="22"/>
          <w:szCs w:val="20"/>
        </w:rPr>
        <w:t xml:space="preserve">Criteria Pollutants: </w:t>
      </w:r>
      <w:r>
        <w:rPr>
          <w:color w:val="000000"/>
          <w:sz w:val="22"/>
          <w:szCs w:val="20"/>
        </w:rPr>
        <w:t xml:space="preserve"> Previously defined – see Definitions section.</w:t>
      </w:r>
    </w:p>
    <w:p w14:paraId="36992183" w14:textId="77777777" w:rsidR="00140DA9" w:rsidRDefault="00140DA9">
      <w:pPr>
        <w:autoSpaceDE w:val="0"/>
        <w:autoSpaceDN w:val="0"/>
        <w:adjustRightInd w:val="0"/>
        <w:ind w:left="360"/>
        <w:rPr>
          <w:b/>
          <w:bCs/>
          <w:color w:val="000000"/>
          <w:sz w:val="22"/>
          <w:szCs w:val="20"/>
        </w:rPr>
      </w:pPr>
    </w:p>
    <w:p w14:paraId="2BA7798E" w14:textId="77777777" w:rsidR="00140DA9" w:rsidRDefault="00140DA9">
      <w:pPr>
        <w:autoSpaceDE w:val="0"/>
        <w:autoSpaceDN w:val="0"/>
        <w:adjustRightInd w:val="0"/>
        <w:ind w:left="360"/>
        <w:rPr>
          <w:b/>
          <w:bCs/>
          <w:color w:val="000000"/>
          <w:sz w:val="22"/>
          <w:szCs w:val="20"/>
        </w:rPr>
      </w:pPr>
      <w:r>
        <w:rPr>
          <w:b/>
          <w:bCs/>
          <w:color w:val="000000"/>
          <w:sz w:val="22"/>
          <w:szCs w:val="20"/>
        </w:rPr>
        <w:t xml:space="preserve">Pollutant Code: </w:t>
      </w:r>
      <w:r>
        <w:rPr>
          <w:color w:val="000000"/>
          <w:sz w:val="22"/>
          <w:szCs w:val="20"/>
        </w:rPr>
        <w:t xml:space="preserve"> Previously defined.</w:t>
      </w:r>
    </w:p>
    <w:p w14:paraId="52EF03B1" w14:textId="77777777" w:rsidR="00140DA9" w:rsidRDefault="00140DA9">
      <w:pPr>
        <w:autoSpaceDE w:val="0"/>
        <w:autoSpaceDN w:val="0"/>
        <w:adjustRightInd w:val="0"/>
        <w:ind w:left="360"/>
        <w:rPr>
          <w:b/>
          <w:bCs/>
          <w:color w:val="000000"/>
          <w:sz w:val="22"/>
          <w:szCs w:val="20"/>
        </w:rPr>
      </w:pPr>
    </w:p>
    <w:p w14:paraId="366D859A" w14:textId="77777777" w:rsidR="00140DA9" w:rsidRDefault="00140DA9">
      <w:pPr>
        <w:autoSpaceDE w:val="0"/>
        <w:autoSpaceDN w:val="0"/>
        <w:adjustRightInd w:val="0"/>
        <w:ind w:left="360"/>
        <w:rPr>
          <w:color w:val="000000"/>
          <w:sz w:val="22"/>
          <w:szCs w:val="20"/>
        </w:rPr>
      </w:pPr>
      <w:r>
        <w:rPr>
          <w:b/>
          <w:bCs/>
          <w:color w:val="000000"/>
          <w:sz w:val="22"/>
          <w:szCs w:val="20"/>
        </w:rPr>
        <w:t xml:space="preserve">ID No. of Contributing Sources: </w:t>
      </w:r>
      <w:r>
        <w:rPr>
          <w:color w:val="000000"/>
          <w:sz w:val="22"/>
          <w:szCs w:val="20"/>
        </w:rPr>
        <w:t xml:space="preserve"> Numbers that a facility assigns to specific emission sources to identify them from other sources within the facility.  Facilities should use the same ID numbers as used in permit documents and on the individual </w:t>
      </w:r>
      <w:r>
        <w:rPr>
          <w:b/>
          <w:bCs/>
          <w:color w:val="000000"/>
          <w:sz w:val="22"/>
          <w:szCs w:val="20"/>
        </w:rPr>
        <w:t xml:space="preserve">Emission Source/Operating Scenario Data </w:t>
      </w:r>
      <w:r>
        <w:rPr>
          <w:color w:val="000000"/>
          <w:sz w:val="22"/>
          <w:szCs w:val="20"/>
        </w:rPr>
        <w:t>Forms.  Simply list all ID numbers for Emission Sources (or groups) that contribute to the emissions of each pollutant listed.</w:t>
      </w:r>
    </w:p>
    <w:p w14:paraId="22AB38CB" w14:textId="77777777" w:rsidR="00140DA9" w:rsidRDefault="00140DA9">
      <w:pPr>
        <w:autoSpaceDE w:val="0"/>
        <w:autoSpaceDN w:val="0"/>
        <w:adjustRightInd w:val="0"/>
        <w:ind w:left="360"/>
        <w:rPr>
          <w:color w:val="000000"/>
          <w:sz w:val="22"/>
          <w:szCs w:val="20"/>
        </w:rPr>
      </w:pPr>
    </w:p>
    <w:p w14:paraId="1DAE810A" w14:textId="77777777" w:rsidR="00140DA9" w:rsidRDefault="00140DA9">
      <w:pPr>
        <w:autoSpaceDE w:val="0"/>
        <w:autoSpaceDN w:val="0"/>
        <w:adjustRightInd w:val="0"/>
        <w:ind w:left="360"/>
        <w:rPr>
          <w:color w:val="000000"/>
          <w:sz w:val="22"/>
          <w:szCs w:val="20"/>
        </w:rPr>
      </w:pPr>
      <w:r>
        <w:rPr>
          <w:b/>
          <w:bCs/>
          <w:color w:val="000000"/>
          <w:sz w:val="22"/>
          <w:szCs w:val="20"/>
        </w:rPr>
        <w:t xml:space="preserve">Actual </w:t>
      </w:r>
      <w:r>
        <w:rPr>
          <w:color w:val="000000"/>
          <w:sz w:val="22"/>
          <w:szCs w:val="20"/>
        </w:rPr>
        <w:t>(</w:t>
      </w:r>
      <w:r>
        <w:rPr>
          <w:b/>
          <w:bCs/>
          <w:color w:val="000000"/>
          <w:sz w:val="22"/>
          <w:szCs w:val="20"/>
        </w:rPr>
        <w:t xml:space="preserve">Facility Total) Emissions </w:t>
      </w:r>
      <w:r>
        <w:rPr>
          <w:color w:val="000000"/>
          <w:sz w:val="22"/>
          <w:szCs w:val="20"/>
        </w:rPr>
        <w:t xml:space="preserve">are obtained by summing all of the emissions on the individual </w:t>
      </w:r>
      <w:r>
        <w:rPr>
          <w:b/>
          <w:bCs/>
          <w:color w:val="000000"/>
          <w:sz w:val="22"/>
          <w:szCs w:val="20"/>
        </w:rPr>
        <w:t xml:space="preserve">Emission Source/Operating Scenario Data Forms, </w:t>
      </w:r>
      <w:r>
        <w:rPr>
          <w:color w:val="000000"/>
          <w:sz w:val="22"/>
          <w:szCs w:val="20"/>
        </w:rPr>
        <w:t>by pollutant.  A separate such form for each operating scenario (or group) must be completed before this sum can be determined.</w:t>
      </w:r>
    </w:p>
    <w:p w14:paraId="4A992670" w14:textId="77777777" w:rsidR="00140DA9" w:rsidRDefault="00140DA9">
      <w:pPr>
        <w:autoSpaceDE w:val="0"/>
        <w:autoSpaceDN w:val="0"/>
        <w:adjustRightInd w:val="0"/>
        <w:ind w:left="360"/>
        <w:rPr>
          <w:b/>
          <w:bCs/>
          <w:color w:val="000000"/>
          <w:sz w:val="22"/>
          <w:szCs w:val="20"/>
        </w:rPr>
      </w:pPr>
    </w:p>
    <w:p w14:paraId="70646D4D" w14:textId="77777777" w:rsidR="00140DA9" w:rsidRDefault="00140DA9">
      <w:pPr>
        <w:autoSpaceDE w:val="0"/>
        <w:autoSpaceDN w:val="0"/>
        <w:adjustRightInd w:val="0"/>
        <w:ind w:left="360"/>
        <w:rPr>
          <w:color w:val="000000"/>
          <w:sz w:val="22"/>
          <w:szCs w:val="20"/>
        </w:rPr>
      </w:pPr>
      <w:r>
        <w:rPr>
          <w:b/>
          <w:bCs/>
          <w:color w:val="000000"/>
          <w:sz w:val="22"/>
          <w:szCs w:val="20"/>
        </w:rPr>
        <w:t xml:space="preserve">Hazardous Air Pollutants and/or Toxic Air Pollutants (HAPs/TAPs): </w:t>
      </w:r>
      <w:r>
        <w:rPr>
          <w:color w:val="000000"/>
          <w:sz w:val="22"/>
          <w:szCs w:val="20"/>
        </w:rPr>
        <w:t xml:space="preserve"> These pollutants must be reported in pounds/yr.</w:t>
      </w:r>
    </w:p>
    <w:p w14:paraId="57C22246" w14:textId="77777777" w:rsidR="00D173D7" w:rsidRDefault="00D173D7">
      <w:pPr>
        <w:autoSpaceDE w:val="0"/>
        <w:autoSpaceDN w:val="0"/>
        <w:adjustRightInd w:val="0"/>
        <w:ind w:left="360"/>
        <w:rPr>
          <w:color w:val="000000"/>
          <w:sz w:val="22"/>
          <w:szCs w:val="20"/>
        </w:rPr>
      </w:pPr>
    </w:p>
    <w:p w14:paraId="4DA9C8A5" w14:textId="77777777" w:rsidR="00D173D7" w:rsidRDefault="00D173D7">
      <w:pPr>
        <w:autoSpaceDE w:val="0"/>
        <w:autoSpaceDN w:val="0"/>
        <w:adjustRightInd w:val="0"/>
        <w:ind w:left="360"/>
        <w:rPr>
          <w:color w:val="000000"/>
          <w:sz w:val="22"/>
          <w:szCs w:val="20"/>
        </w:rPr>
      </w:pPr>
      <w:r>
        <w:rPr>
          <w:color w:val="000000"/>
          <w:sz w:val="22"/>
          <w:szCs w:val="20"/>
        </w:rPr>
        <w:lastRenderedPageBreak/>
        <w:t xml:space="preserve">Greenhouse Gases:  Previously defined – see Definitions section.  GHGs may be reported voluntarily.  Please report direct stack emissions only in units of short tons per year.  More details are available on Page 1 of these instructions. </w:t>
      </w:r>
    </w:p>
    <w:p w14:paraId="05834D64" w14:textId="77777777" w:rsidR="00140DA9" w:rsidRDefault="00140DA9">
      <w:pPr>
        <w:autoSpaceDE w:val="0"/>
        <w:autoSpaceDN w:val="0"/>
        <w:adjustRightInd w:val="0"/>
        <w:ind w:left="360"/>
        <w:rPr>
          <w:b/>
          <w:bCs/>
          <w:color w:val="000000"/>
          <w:sz w:val="22"/>
          <w:szCs w:val="20"/>
        </w:rPr>
      </w:pPr>
    </w:p>
    <w:p w14:paraId="193CBAF0" w14:textId="77777777" w:rsidR="00140DA9" w:rsidRDefault="00140DA9">
      <w:pPr>
        <w:autoSpaceDE w:val="0"/>
        <w:autoSpaceDN w:val="0"/>
        <w:adjustRightInd w:val="0"/>
        <w:rPr>
          <w:color w:val="000000"/>
          <w:sz w:val="22"/>
          <w:szCs w:val="20"/>
        </w:rPr>
      </w:pPr>
      <w:r>
        <w:rPr>
          <w:b/>
          <w:bCs/>
          <w:color w:val="000000"/>
          <w:sz w:val="22"/>
          <w:szCs w:val="20"/>
          <w:u w:val="single"/>
        </w:rPr>
        <w:t>No information</w:t>
      </w:r>
      <w:r>
        <w:rPr>
          <w:b/>
          <w:bCs/>
          <w:color w:val="000000"/>
          <w:sz w:val="22"/>
          <w:szCs w:val="20"/>
        </w:rPr>
        <w:t xml:space="preserve"> </w:t>
      </w:r>
      <w:r>
        <w:rPr>
          <w:color w:val="000000"/>
          <w:sz w:val="22"/>
          <w:szCs w:val="20"/>
        </w:rPr>
        <w:t xml:space="preserve">on the </w:t>
      </w:r>
      <w:r>
        <w:rPr>
          <w:b/>
          <w:bCs/>
          <w:color w:val="000000"/>
          <w:sz w:val="22"/>
          <w:szCs w:val="20"/>
        </w:rPr>
        <w:t xml:space="preserve">Facility Total Emissions Summary Form </w:t>
      </w:r>
      <w:r>
        <w:rPr>
          <w:color w:val="000000"/>
          <w:sz w:val="22"/>
          <w:szCs w:val="20"/>
        </w:rPr>
        <w:t>can be held confidential, as it is all clearly emissions data.</w:t>
      </w:r>
    </w:p>
    <w:p w14:paraId="49DC5936" w14:textId="77777777" w:rsidR="00140DA9" w:rsidRDefault="00140DA9">
      <w:pPr>
        <w:pStyle w:val="Heading2"/>
        <w:jc w:val="left"/>
        <w:rPr>
          <w:szCs w:val="22"/>
        </w:rPr>
        <w:sectPr w:rsidR="00140DA9">
          <w:headerReference w:type="default" r:id="rId19"/>
          <w:pgSz w:w="12240" w:h="15840"/>
          <w:pgMar w:top="1440" w:right="1440" w:bottom="1440" w:left="1440" w:header="720" w:footer="720" w:gutter="0"/>
          <w:cols w:space="720"/>
          <w:noEndnote/>
        </w:sectPr>
      </w:pPr>
    </w:p>
    <w:p w14:paraId="25574629" w14:textId="77777777" w:rsidR="00140DA9" w:rsidRDefault="00140DA9">
      <w:pPr>
        <w:pStyle w:val="Heading2"/>
        <w:rPr>
          <w:szCs w:val="22"/>
        </w:rPr>
      </w:pPr>
      <w:r>
        <w:rPr>
          <w:szCs w:val="22"/>
        </w:rPr>
        <w:lastRenderedPageBreak/>
        <w:t>Instructions for Completing Inventory Certification Form</w:t>
      </w:r>
    </w:p>
    <w:p w14:paraId="202B48B2" w14:textId="77777777" w:rsidR="00140DA9" w:rsidRDefault="00140DA9">
      <w:pPr>
        <w:autoSpaceDE w:val="0"/>
        <w:autoSpaceDN w:val="0"/>
        <w:adjustRightInd w:val="0"/>
        <w:rPr>
          <w:b/>
          <w:bCs/>
          <w:color w:val="000000"/>
          <w:sz w:val="22"/>
          <w:szCs w:val="20"/>
        </w:rPr>
      </w:pPr>
    </w:p>
    <w:p w14:paraId="3790982D" w14:textId="77777777" w:rsidR="00140DA9" w:rsidRDefault="00140DA9">
      <w:pPr>
        <w:autoSpaceDE w:val="0"/>
        <w:autoSpaceDN w:val="0"/>
        <w:adjustRightInd w:val="0"/>
        <w:rPr>
          <w:color w:val="000000"/>
          <w:sz w:val="22"/>
          <w:szCs w:val="20"/>
        </w:rPr>
      </w:pPr>
      <w:r>
        <w:rPr>
          <w:b/>
          <w:bCs/>
          <w:color w:val="000000"/>
          <w:sz w:val="22"/>
          <w:szCs w:val="20"/>
        </w:rPr>
        <w:t xml:space="preserve">The Inventory Certification Form </w:t>
      </w:r>
      <w:r>
        <w:rPr>
          <w:color w:val="000000"/>
          <w:sz w:val="22"/>
          <w:szCs w:val="20"/>
        </w:rPr>
        <w:t>serves two main purposes.  The first is to explain the basis and definition of “</w:t>
      </w:r>
      <w:r>
        <w:rPr>
          <w:b/>
          <w:bCs/>
          <w:color w:val="000000"/>
          <w:sz w:val="22"/>
          <w:szCs w:val="20"/>
        </w:rPr>
        <w:t>Responsible Official</w:t>
      </w:r>
      <w:r>
        <w:rPr>
          <w:color w:val="000000"/>
          <w:sz w:val="22"/>
          <w:szCs w:val="20"/>
        </w:rPr>
        <w:t>” as contained in the WNCRAQA Code.  The second is to provide certification that 1) the person signing the form is the responsible official as defined and 2) that the data submitted are complete and correct.  Penalties are also defined for improper certifications and submittals.</w:t>
      </w:r>
    </w:p>
    <w:p w14:paraId="412AC313" w14:textId="77777777" w:rsidR="00140DA9" w:rsidRDefault="00140DA9">
      <w:pPr>
        <w:autoSpaceDE w:val="0"/>
        <w:autoSpaceDN w:val="0"/>
        <w:adjustRightInd w:val="0"/>
        <w:rPr>
          <w:color w:val="000000"/>
          <w:sz w:val="22"/>
          <w:szCs w:val="20"/>
        </w:rPr>
      </w:pPr>
    </w:p>
    <w:p w14:paraId="208A89BE" w14:textId="77777777" w:rsidR="00140DA9" w:rsidRDefault="00140DA9">
      <w:pPr>
        <w:autoSpaceDE w:val="0"/>
        <w:autoSpaceDN w:val="0"/>
        <w:adjustRightInd w:val="0"/>
        <w:rPr>
          <w:b/>
          <w:bCs/>
          <w:color w:val="000000"/>
          <w:sz w:val="22"/>
          <w:szCs w:val="20"/>
        </w:rPr>
      </w:pPr>
      <w:r>
        <w:rPr>
          <w:color w:val="000000"/>
          <w:sz w:val="22"/>
          <w:szCs w:val="20"/>
        </w:rPr>
        <w:t xml:space="preserve">The </w:t>
      </w:r>
      <w:r>
        <w:rPr>
          <w:b/>
          <w:bCs/>
          <w:color w:val="000000"/>
          <w:sz w:val="22"/>
          <w:szCs w:val="20"/>
        </w:rPr>
        <w:t xml:space="preserve">Facility ID Number, </w:t>
      </w:r>
      <w:r>
        <w:rPr>
          <w:color w:val="000000"/>
          <w:sz w:val="22"/>
          <w:szCs w:val="20"/>
        </w:rPr>
        <w:t xml:space="preserve">the </w:t>
      </w:r>
      <w:r>
        <w:rPr>
          <w:b/>
          <w:bCs/>
          <w:color w:val="000000"/>
          <w:sz w:val="22"/>
          <w:szCs w:val="20"/>
        </w:rPr>
        <w:t xml:space="preserve">Permit Number, </w:t>
      </w:r>
      <w:r>
        <w:rPr>
          <w:color w:val="000000"/>
          <w:sz w:val="22"/>
          <w:szCs w:val="20"/>
        </w:rPr>
        <w:t xml:space="preserve">the </w:t>
      </w:r>
      <w:r>
        <w:rPr>
          <w:b/>
          <w:bCs/>
          <w:color w:val="000000"/>
          <w:sz w:val="22"/>
          <w:szCs w:val="20"/>
        </w:rPr>
        <w:t>Facility Name</w:t>
      </w:r>
      <w:r w:rsidR="00787DB5">
        <w:rPr>
          <w:bCs/>
          <w:color w:val="000000"/>
          <w:sz w:val="22"/>
          <w:szCs w:val="20"/>
        </w:rPr>
        <w:t xml:space="preserve">, and the </w:t>
      </w:r>
      <w:r w:rsidR="00787DB5" w:rsidRPr="00787DB5">
        <w:rPr>
          <w:b/>
          <w:bCs/>
          <w:color w:val="000000"/>
          <w:sz w:val="22"/>
          <w:szCs w:val="20"/>
        </w:rPr>
        <w:t>Calendar Year</w:t>
      </w:r>
      <w:r>
        <w:rPr>
          <w:b/>
          <w:bCs/>
          <w:color w:val="000000"/>
          <w:sz w:val="22"/>
          <w:szCs w:val="20"/>
        </w:rPr>
        <w:t xml:space="preserve"> </w:t>
      </w:r>
      <w:r>
        <w:rPr>
          <w:color w:val="000000"/>
          <w:sz w:val="22"/>
          <w:szCs w:val="20"/>
        </w:rPr>
        <w:t xml:space="preserve">need to be completed.  The inventory will not be considered complete unless it includes a properly completed </w:t>
      </w:r>
      <w:r>
        <w:rPr>
          <w:b/>
          <w:bCs/>
          <w:color w:val="000000"/>
          <w:sz w:val="22"/>
          <w:szCs w:val="20"/>
        </w:rPr>
        <w:t xml:space="preserve">Inventory Certification Form, </w:t>
      </w:r>
      <w:r>
        <w:rPr>
          <w:color w:val="000000"/>
          <w:sz w:val="22"/>
          <w:szCs w:val="20"/>
        </w:rPr>
        <w:t>and is postmarked by June 30th</w:t>
      </w:r>
      <w:r>
        <w:rPr>
          <w:b/>
          <w:bCs/>
          <w:color w:val="000000"/>
          <w:sz w:val="22"/>
          <w:szCs w:val="20"/>
        </w:rPr>
        <w:t>.</w:t>
      </w:r>
    </w:p>
    <w:p w14:paraId="7DD30FB1" w14:textId="77777777" w:rsidR="00140DA9" w:rsidRDefault="00140DA9">
      <w:pPr>
        <w:autoSpaceDE w:val="0"/>
        <w:autoSpaceDN w:val="0"/>
        <w:adjustRightInd w:val="0"/>
        <w:rPr>
          <w:color w:val="000000"/>
          <w:sz w:val="22"/>
          <w:szCs w:val="20"/>
        </w:rPr>
      </w:pPr>
    </w:p>
    <w:p w14:paraId="250DF90E" w14:textId="77777777" w:rsidR="00140DA9" w:rsidRDefault="00140DA9">
      <w:pPr>
        <w:autoSpaceDE w:val="0"/>
        <w:autoSpaceDN w:val="0"/>
        <w:adjustRightInd w:val="0"/>
        <w:rPr>
          <w:color w:val="000000"/>
          <w:sz w:val="22"/>
          <w:szCs w:val="20"/>
        </w:rPr>
      </w:pPr>
      <w:r>
        <w:rPr>
          <w:color w:val="000000"/>
          <w:sz w:val="22"/>
          <w:szCs w:val="20"/>
        </w:rPr>
        <w:t>The form should be signed and dated in blue ink.</w:t>
      </w:r>
    </w:p>
    <w:p w14:paraId="24185C63" w14:textId="77777777" w:rsidR="00140DA9" w:rsidRDefault="00140DA9">
      <w:pPr>
        <w:autoSpaceDE w:val="0"/>
        <w:autoSpaceDN w:val="0"/>
        <w:adjustRightInd w:val="0"/>
        <w:rPr>
          <w:b/>
          <w:bCs/>
          <w:color w:val="000000"/>
          <w:sz w:val="22"/>
          <w:szCs w:val="20"/>
        </w:rPr>
      </w:pPr>
    </w:p>
    <w:p w14:paraId="559D14AF" w14:textId="77777777" w:rsidR="00140DA9" w:rsidRDefault="00140DA9">
      <w:pPr>
        <w:pStyle w:val="BodyText3"/>
      </w:pPr>
      <w:r>
        <w:t xml:space="preserve">Sign the form and return it with a postmark of no later than </w:t>
      </w:r>
      <w:r w:rsidR="00AF11C0">
        <w:t>the due date specified in the notification letter</w:t>
      </w:r>
      <w:r>
        <w:t xml:space="preserve">, even if, during the Calendar Year reported upon, the facility did not operate, or emissions were zero.  If </w:t>
      </w:r>
      <w:r w:rsidR="00AF11C0">
        <w:t>the due date</w:t>
      </w:r>
      <w:r>
        <w:t xml:space="preserve"> falls on a weekend, the postmark deadline is extended to the next business day.</w:t>
      </w:r>
    </w:p>
    <w:p w14:paraId="062F6BCC" w14:textId="77777777" w:rsidR="00140DA9" w:rsidRDefault="00140DA9">
      <w:pPr>
        <w:pStyle w:val="Heading2"/>
        <w:jc w:val="left"/>
        <w:rPr>
          <w:szCs w:val="22"/>
        </w:rPr>
        <w:sectPr w:rsidR="00140DA9">
          <w:headerReference w:type="default" r:id="rId20"/>
          <w:pgSz w:w="12240" w:h="15840"/>
          <w:pgMar w:top="1440" w:right="1440" w:bottom="1440" w:left="1440" w:header="720" w:footer="720" w:gutter="0"/>
          <w:cols w:space="720"/>
          <w:noEndnote/>
        </w:sectPr>
      </w:pPr>
    </w:p>
    <w:p w14:paraId="64472C00" w14:textId="77777777" w:rsidR="00140DA9" w:rsidRDefault="00140DA9">
      <w:pPr>
        <w:pStyle w:val="Heading2"/>
        <w:rPr>
          <w:szCs w:val="22"/>
        </w:rPr>
      </w:pPr>
      <w:r>
        <w:rPr>
          <w:szCs w:val="22"/>
        </w:rPr>
        <w:lastRenderedPageBreak/>
        <w:t>Air Pollutant Emission Estimation Guidance</w:t>
      </w:r>
    </w:p>
    <w:p w14:paraId="196FF35D" w14:textId="77777777" w:rsidR="00140DA9" w:rsidRDefault="00140DA9">
      <w:pPr>
        <w:autoSpaceDE w:val="0"/>
        <w:autoSpaceDN w:val="0"/>
        <w:adjustRightInd w:val="0"/>
        <w:rPr>
          <w:b/>
          <w:bCs/>
          <w:color w:val="000000"/>
          <w:sz w:val="22"/>
          <w:szCs w:val="22"/>
        </w:rPr>
      </w:pPr>
    </w:p>
    <w:p w14:paraId="76D7F7D2" w14:textId="77777777" w:rsidR="00140DA9" w:rsidRDefault="00140DA9">
      <w:pPr>
        <w:pStyle w:val="Heading4"/>
      </w:pPr>
      <w:r>
        <w:t>General</w:t>
      </w:r>
    </w:p>
    <w:p w14:paraId="564B269A" w14:textId="77777777" w:rsidR="00140DA9" w:rsidRDefault="00140DA9">
      <w:pPr>
        <w:autoSpaceDE w:val="0"/>
        <w:autoSpaceDN w:val="0"/>
        <w:adjustRightInd w:val="0"/>
        <w:rPr>
          <w:color w:val="000000"/>
          <w:sz w:val="22"/>
          <w:szCs w:val="20"/>
        </w:rPr>
      </w:pPr>
      <w:r>
        <w:rPr>
          <w:color w:val="000000"/>
          <w:sz w:val="22"/>
          <w:szCs w:val="20"/>
        </w:rPr>
        <w:t xml:space="preserve">This information is provided to convey basic emission-estimation guidance for permits and emission inventory uses.  It is not intended to cover every situation.  The facility, as certified by the Responsible Official, must use the </w:t>
      </w:r>
      <w:r>
        <w:rPr>
          <w:b/>
          <w:bCs/>
          <w:color w:val="000000"/>
          <w:sz w:val="22"/>
          <w:szCs w:val="20"/>
        </w:rPr>
        <w:t xml:space="preserve">best available information </w:t>
      </w:r>
      <w:r>
        <w:rPr>
          <w:color w:val="000000"/>
          <w:sz w:val="22"/>
          <w:szCs w:val="20"/>
        </w:rPr>
        <w:t>to estimate emissions.  If facility staff has access to better information than that provided here or otherwise by WNCRAQA, such information may be used and provided to WNCRAQA with documentation and justification for its use.  Facilities may be required to revise any estimates (and possibly be subject to penalties) made using information that is subsequently shown to be inadequate (i.e., not the best available) or inappropriate, especially where malicious intent is evident.  If information is inadequate, stack testing may be necessary.</w:t>
      </w:r>
    </w:p>
    <w:p w14:paraId="1C14D0C4" w14:textId="77777777" w:rsidR="00140DA9" w:rsidRDefault="00140DA9">
      <w:pPr>
        <w:autoSpaceDE w:val="0"/>
        <w:autoSpaceDN w:val="0"/>
        <w:adjustRightInd w:val="0"/>
        <w:rPr>
          <w:color w:val="000000"/>
          <w:sz w:val="22"/>
          <w:szCs w:val="20"/>
        </w:rPr>
      </w:pPr>
    </w:p>
    <w:p w14:paraId="6599BB7A" w14:textId="77777777" w:rsidR="00140DA9" w:rsidRDefault="00140DA9">
      <w:pPr>
        <w:autoSpaceDE w:val="0"/>
        <w:autoSpaceDN w:val="0"/>
        <w:adjustRightInd w:val="0"/>
        <w:rPr>
          <w:color w:val="000000"/>
          <w:sz w:val="22"/>
          <w:szCs w:val="20"/>
        </w:rPr>
      </w:pPr>
      <w:r>
        <w:rPr>
          <w:color w:val="000000"/>
          <w:sz w:val="22"/>
          <w:szCs w:val="20"/>
        </w:rPr>
        <w:t>There are many approaches to estimating emissions.  The best method will often depend upon source-specific conditions.  Approaches include material balances, continuous emission monitors (CEMs), site-specific test data, emission factors, and others.  In the absence of CEM results, or site-specific source test data source information, it is often appropriate to use emission factors that have been developed from typical, reviewed and representative tests and analyses to estimate emissions.  Such factors should be tempered with site-specific knowledge and technical arguments for using higher or lower adjustments based on factual and reproducible technical data.  Where there is uncertainty, the more conservative</w:t>
      </w:r>
    </w:p>
    <w:p w14:paraId="55BA3413" w14:textId="77777777" w:rsidR="00140DA9" w:rsidRDefault="00140DA9">
      <w:pPr>
        <w:autoSpaceDE w:val="0"/>
        <w:autoSpaceDN w:val="0"/>
        <w:adjustRightInd w:val="0"/>
        <w:rPr>
          <w:color w:val="000000"/>
          <w:sz w:val="22"/>
          <w:szCs w:val="20"/>
        </w:rPr>
      </w:pPr>
      <w:r>
        <w:rPr>
          <w:color w:val="000000"/>
          <w:sz w:val="22"/>
          <w:szCs w:val="20"/>
        </w:rPr>
        <w:t>(higher) assumptions and estimates will be required.</w:t>
      </w:r>
    </w:p>
    <w:p w14:paraId="636CA74C" w14:textId="77777777" w:rsidR="00140DA9" w:rsidRDefault="00140DA9">
      <w:pPr>
        <w:autoSpaceDE w:val="0"/>
        <w:autoSpaceDN w:val="0"/>
        <w:adjustRightInd w:val="0"/>
        <w:rPr>
          <w:color w:val="000000"/>
          <w:sz w:val="22"/>
          <w:szCs w:val="20"/>
        </w:rPr>
      </w:pPr>
    </w:p>
    <w:p w14:paraId="5A5B0C1D" w14:textId="77777777" w:rsidR="00140DA9" w:rsidRDefault="00140DA9">
      <w:pPr>
        <w:autoSpaceDE w:val="0"/>
        <w:autoSpaceDN w:val="0"/>
        <w:adjustRightInd w:val="0"/>
        <w:rPr>
          <w:color w:val="000000"/>
          <w:sz w:val="22"/>
          <w:szCs w:val="20"/>
        </w:rPr>
      </w:pPr>
      <w:r>
        <w:rPr>
          <w:color w:val="000000"/>
          <w:sz w:val="22"/>
          <w:szCs w:val="20"/>
        </w:rPr>
        <w:t>The most obvious air emissions are those that are vented through control devices and a stack.  These will likely be referred to as “stack” emissions.  If the pollutants are not captured and are directly vented to the ambient air, they may be termed as “fugitive” emissions.  The percentage of the total that is successfully captured by such means, as opposed to being exhausted directly to the air, is called the “capture efficiency” of the exhaust system.  Before calculating emissions, the capture efficiency must be determined and taken into account.  If 100% of emissions are captured, as in a boiler or stack, this term likely becomes irrelevant.  However, if a solvent-spray-area has a collection hood system, for example, that collects only 75% of the VOCs used in the process, only that 75% will be subject to being controlled by whatever device is used.  The remaining 25% will be directly emitted to the air.  Thus, it is important that both components be included in the total emissions calculations for such facilities.</w:t>
      </w:r>
    </w:p>
    <w:p w14:paraId="71EC97E3" w14:textId="77777777" w:rsidR="00140DA9" w:rsidRDefault="00140DA9">
      <w:pPr>
        <w:autoSpaceDE w:val="0"/>
        <w:autoSpaceDN w:val="0"/>
        <w:adjustRightInd w:val="0"/>
        <w:rPr>
          <w:color w:val="000000"/>
          <w:sz w:val="22"/>
          <w:szCs w:val="20"/>
        </w:rPr>
      </w:pPr>
    </w:p>
    <w:p w14:paraId="1C8BDA20" w14:textId="77777777" w:rsidR="00140DA9" w:rsidRDefault="00140DA9">
      <w:pPr>
        <w:autoSpaceDE w:val="0"/>
        <w:autoSpaceDN w:val="0"/>
        <w:adjustRightInd w:val="0"/>
        <w:rPr>
          <w:color w:val="000000"/>
          <w:sz w:val="22"/>
          <w:szCs w:val="20"/>
        </w:rPr>
      </w:pPr>
      <w:r>
        <w:rPr>
          <w:color w:val="000000"/>
          <w:sz w:val="22"/>
          <w:szCs w:val="20"/>
        </w:rPr>
        <w:t>The most common means of estimating emissions, as mentioned above, is by using emission factors.  These may be simple or complex relationships between an activity level (e.g., # of widgets produced) and the emissions from such an activity.  The general equation for using emission factors (assuming 100% capture efficiency by the exhaust system) follows:</w:t>
      </w:r>
    </w:p>
    <w:p w14:paraId="3C3BBE70" w14:textId="77777777" w:rsidR="00140DA9" w:rsidRDefault="00140DA9">
      <w:pPr>
        <w:autoSpaceDE w:val="0"/>
        <w:autoSpaceDN w:val="0"/>
        <w:adjustRightInd w:val="0"/>
        <w:rPr>
          <w:color w:val="000000"/>
          <w:sz w:val="22"/>
          <w:szCs w:val="20"/>
        </w:rPr>
      </w:pPr>
    </w:p>
    <w:p w14:paraId="5B05AD19" w14:textId="77777777" w:rsidR="00140DA9" w:rsidRDefault="00140DA9">
      <w:pPr>
        <w:pStyle w:val="BodyText2"/>
      </w:pPr>
      <w:r>
        <w:t>(Emission Factor) x (Activity Level) x (1 - control device efficiency, as a decimal fraction) = (Emissions to the Atmosphere)</w:t>
      </w:r>
    </w:p>
    <w:p w14:paraId="03CE6CD4" w14:textId="77777777" w:rsidR="00140DA9" w:rsidRDefault="00140DA9">
      <w:pPr>
        <w:autoSpaceDE w:val="0"/>
        <w:autoSpaceDN w:val="0"/>
        <w:adjustRightInd w:val="0"/>
        <w:rPr>
          <w:color w:val="000000"/>
          <w:sz w:val="22"/>
          <w:szCs w:val="20"/>
        </w:rPr>
      </w:pPr>
    </w:p>
    <w:p w14:paraId="2131C534" w14:textId="77777777" w:rsidR="00140DA9" w:rsidRDefault="00140DA9">
      <w:pPr>
        <w:autoSpaceDE w:val="0"/>
        <w:autoSpaceDN w:val="0"/>
        <w:adjustRightInd w:val="0"/>
        <w:rPr>
          <w:color w:val="000000"/>
          <w:sz w:val="22"/>
          <w:szCs w:val="20"/>
        </w:rPr>
      </w:pPr>
      <w:r>
        <w:rPr>
          <w:color w:val="000000"/>
          <w:sz w:val="22"/>
          <w:szCs w:val="20"/>
        </w:rPr>
        <w:t xml:space="preserve">There are many considerations to be satisfied when using this simple equation.  These may include control device efficiency, determination of the portion of emissions not vented through stacks (i.e., “fugitives”) etc.  However, the basic equation provides a viable mechanism for emission estimation.  Those not already familiar with these methods and concepts may find it beneficial to read the Introduction to </w:t>
      </w:r>
      <w:r>
        <w:rPr>
          <w:color w:val="000000"/>
          <w:sz w:val="22"/>
          <w:szCs w:val="20"/>
          <w:u w:val="single"/>
        </w:rPr>
        <w:t>Compilation of Air Pollutant Emission Factors</w:t>
      </w:r>
      <w:r>
        <w:rPr>
          <w:color w:val="000000"/>
          <w:sz w:val="22"/>
          <w:szCs w:val="20"/>
        </w:rPr>
        <w:t xml:space="preserve"> (AP-42), 5</w:t>
      </w:r>
      <w:r>
        <w:rPr>
          <w:color w:val="000000"/>
          <w:sz w:val="22"/>
          <w:szCs w:val="13"/>
        </w:rPr>
        <w:t xml:space="preserve">th </w:t>
      </w:r>
      <w:r>
        <w:rPr>
          <w:color w:val="000000"/>
          <w:sz w:val="22"/>
          <w:szCs w:val="20"/>
        </w:rPr>
        <w:t xml:space="preserve">Edition, cited below.  It is on the web at </w:t>
      </w:r>
      <w:hyperlink r:id="rId21" w:history="1">
        <w:r>
          <w:rPr>
            <w:rStyle w:val="Hyperlink"/>
            <w:sz w:val="22"/>
          </w:rPr>
          <w:t>http://www.epa.gov/ttn/chief/ap42/index.html</w:t>
        </w:r>
      </w:hyperlink>
      <w:r>
        <w:rPr>
          <w:color w:val="000000"/>
          <w:sz w:val="22"/>
          <w:szCs w:val="20"/>
        </w:rPr>
        <w:t xml:space="preserve">.  Other useful documents are listed at </w:t>
      </w:r>
      <w:hyperlink r:id="rId22" w:history="1">
        <w:r>
          <w:rPr>
            <w:rStyle w:val="Hyperlink"/>
            <w:sz w:val="22"/>
          </w:rPr>
          <w:t>http://www.epa.gov/ttn/chief/publications.html</w:t>
        </w:r>
      </w:hyperlink>
      <w:r>
        <w:rPr>
          <w:sz w:val="22"/>
          <w:szCs w:val="20"/>
        </w:rPr>
        <w:t>.</w:t>
      </w:r>
    </w:p>
    <w:p w14:paraId="0D671A9C" w14:textId="77777777" w:rsidR="00140DA9" w:rsidRDefault="00140DA9">
      <w:pPr>
        <w:pStyle w:val="Heading4"/>
        <w:rPr>
          <w:szCs w:val="20"/>
        </w:rPr>
      </w:pPr>
    </w:p>
    <w:p w14:paraId="4774876C" w14:textId="77777777" w:rsidR="00140DA9" w:rsidRDefault="00140DA9">
      <w:pPr>
        <w:pStyle w:val="Heading4"/>
        <w:rPr>
          <w:szCs w:val="20"/>
        </w:rPr>
      </w:pPr>
      <w:r>
        <w:rPr>
          <w:szCs w:val="20"/>
        </w:rPr>
        <w:t>Sources of Emission Factors</w:t>
      </w:r>
    </w:p>
    <w:p w14:paraId="5C7C0F47" w14:textId="77777777" w:rsidR="00140DA9" w:rsidRDefault="00140DA9">
      <w:pPr>
        <w:autoSpaceDE w:val="0"/>
        <w:autoSpaceDN w:val="0"/>
        <w:adjustRightInd w:val="0"/>
        <w:rPr>
          <w:color w:val="000000"/>
          <w:sz w:val="22"/>
          <w:szCs w:val="20"/>
        </w:rPr>
        <w:sectPr w:rsidR="00140DA9">
          <w:pgSz w:w="12240" w:h="15840"/>
          <w:pgMar w:top="1440" w:right="1440" w:bottom="1440" w:left="1440" w:header="720" w:footer="720" w:gutter="0"/>
          <w:cols w:space="720"/>
          <w:noEndnote/>
        </w:sectPr>
      </w:pPr>
      <w:r>
        <w:rPr>
          <w:color w:val="000000"/>
          <w:sz w:val="22"/>
          <w:szCs w:val="20"/>
        </w:rPr>
        <w:t xml:space="preserve">Documents below are available, as indicated, from the Government Printing Office (GPO), Washington, D.C., 20402-9325 (Phone 202 783-3238), and/or the U.S. Department of Commerce, National Technical </w:t>
      </w:r>
    </w:p>
    <w:p w14:paraId="1E62F6DA" w14:textId="77777777" w:rsidR="00140DA9" w:rsidRDefault="00140DA9">
      <w:pPr>
        <w:autoSpaceDE w:val="0"/>
        <w:autoSpaceDN w:val="0"/>
        <w:adjustRightInd w:val="0"/>
        <w:rPr>
          <w:color w:val="000000"/>
          <w:sz w:val="22"/>
          <w:szCs w:val="20"/>
        </w:rPr>
      </w:pPr>
      <w:r>
        <w:rPr>
          <w:color w:val="000000"/>
          <w:sz w:val="22"/>
          <w:szCs w:val="20"/>
        </w:rPr>
        <w:lastRenderedPageBreak/>
        <w:t xml:space="preserve">Information Service (NTIS), </w:t>
      </w:r>
      <w:smartTag w:uri="urn:schemas-microsoft-com:office:smarttags" w:element="address">
        <w:smartTag w:uri="urn:schemas-microsoft-com:office:smarttags" w:element="Street">
          <w:r>
            <w:rPr>
              <w:color w:val="000000"/>
              <w:sz w:val="22"/>
              <w:szCs w:val="20"/>
            </w:rPr>
            <w:t>5285 Port Royal Road</w:t>
          </w:r>
        </w:smartTag>
        <w:r>
          <w:rPr>
            <w:color w:val="000000"/>
            <w:sz w:val="22"/>
            <w:szCs w:val="20"/>
          </w:rPr>
          <w:t xml:space="preserve">, </w:t>
        </w:r>
        <w:smartTag w:uri="urn:schemas-microsoft-com:office:smarttags" w:element="City">
          <w:r>
            <w:rPr>
              <w:color w:val="000000"/>
              <w:sz w:val="22"/>
              <w:szCs w:val="20"/>
            </w:rPr>
            <w:t>Springfield</w:t>
          </w:r>
        </w:smartTag>
        <w:r>
          <w:rPr>
            <w:color w:val="000000"/>
            <w:sz w:val="22"/>
            <w:szCs w:val="20"/>
          </w:rPr>
          <w:t xml:space="preserve">, </w:t>
        </w:r>
        <w:smartTag w:uri="urn:schemas-microsoft-com:office:smarttags" w:element="State">
          <w:r>
            <w:rPr>
              <w:color w:val="000000"/>
              <w:sz w:val="22"/>
              <w:szCs w:val="20"/>
            </w:rPr>
            <w:t>VA</w:t>
          </w:r>
        </w:smartTag>
        <w:r>
          <w:rPr>
            <w:color w:val="000000"/>
            <w:sz w:val="22"/>
            <w:szCs w:val="20"/>
          </w:rPr>
          <w:t xml:space="preserve">, </w:t>
        </w:r>
        <w:smartTag w:uri="urn:schemas-microsoft-com:office:smarttags" w:element="PostalCode">
          <w:r>
            <w:rPr>
              <w:color w:val="000000"/>
              <w:sz w:val="22"/>
              <w:szCs w:val="20"/>
            </w:rPr>
            <w:t>22161</w:t>
          </w:r>
        </w:smartTag>
      </w:smartTag>
      <w:r>
        <w:rPr>
          <w:color w:val="000000"/>
          <w:sz w:val="22"/>
          <w:szCs w:val="20"/>
        </w:rPr>
        <w:t xml:space="preserve"> (703 487-4650).  Both of these sources will accept major credit cards for telephone orders.  (Also, the Superintendent of Documents may be accessed via the web page </w:t>
      </w:r>
      <w:hyperlink r:id="rId23" w:history="1">
        <w:r>
          <w:rPr>
            <w:rStyle w:val="Hyperlink"/>
            <w:sz w:val="22"/>
          </w:rPr>
          <w:t>http://www.access.gpo.gov/su_docs/amiss001.html</w:t>
        </w:r>
      </w:hyperlink>
      <w:r>
        <w:rPr>
          <w:color w:val="000000"/>
          <w:sz w:val="22"/>
          <w:szCs w:val="20"/>
        </w:rPr>
        <w:t xml:space="preserve">.  The Government Printing Office’s Internet web address is </w:t>
      </w:r>
      <w:hyperlink r:id="rId24" w:history="1">
        <w:r>
          <w:rPr>
            <w:rStyle w:val="Hyperlink"/>
            <w:sz w:val="22"/>
          </w:rPr>
          <w:t>http://www.access.gpo.gov/</w:t>
        </w:r>
      </w:hyperlink>
      <w:r>
        <w:rPr>
          <w:color w:val="000000"/>
          <w:sz w:val="22"/>
          <w:szCs w:val="20"/>
        </w:rPr>
        <w:t>.  Many emission estimation tools can be downloaded directly from EPA web pages.</w:t>
      </w:r>
    </w:p>
    <w:p w14:paraId="55A4DDCA" w14:textId="77777777" w:rsidR="00140DA9" w:rsidRDefault="00140DA9">
      <w:pPr>
        <w:autoSpaceDE w:val="0"/>
        <w:autoSpaceDN w:val="0"/>
        <w:adjustRightInd w:val="0"/>
        <w:rPr>
          <w:color w:val="000000"/>
          <w:sz w:val="22"/>
        </w:rPr>
      </w:pPr>
    </w:p>
    <w:p w14:paraId="30DD6AFF" w14:textId="77777777" w:rsidR="00140DA9" w:rsidRDefault="00140DA9">
      <w:pPr>
        <w:autoSpaceDE w:val="0"/>
        <w:autoSpaceDN w:val="0"/>
        <w:adjustRightInd w:val="0"/>
        <w:rPr>
          <w:color w:val="000000"/>
          <w:sz w:val="22"/>
          <w:szCs w:val="20"/>
        </w:rPr>
      </w:pPr>
      <w:r>
        <w:rPr>
          <w:color w:val="000000"/>
          <w:sz w:val="22"/>
          <w:szCs w:val="20"/>
          <w:u w:val="single"/>
        </w:rPr>
        <w:t>Compilation of Air Pollutant Emission Factors, Volume 1: Stationary Point and Area Sources, 5</w:t>
      </w:r>
      <w:r>
        <w:rPr>
          <w:color w:val="000000"/>
          <w:sz w:val="22"/>
          <w:szCs w:val="13"/>
          <w:u w:val="single"/>
        </w:rPr>
        <w:t xml:space="preserve">th </w:t>
      </w:r>
      <w:r>
        <w:rPr>
          <w:color w:val="000000"/>
          <w:sz w:val="22"/>
          <w:szCs w:val="20"/>
          <w:u w:val="single"/>
        </w:rPr>
        <w:t>Edition</w:t>
      </w:r>
      <w:r>
        <w:rPr>
          <w:color w:val="000000"/>
          <w:sz w:val="22"/>
          <w:szCs w:val="20"/>
        </w:rPr>
        <w:t xml:space="preserve">, AP-42, Fifth Edition, USEPA, </w:t>
      </w:r>
      <w:smartTag w:uri="urn:schemas-microsoft-com:office:smarttags" w:element="place">
        <w:smartTag w:uri="urn:schemas-microsoft-com:office:smarttags" w:element="City">
          <w:r>
            <w:rPr>
              <w:color w:val="000000"/>
              <w:sz w:val="22"/>
              <w:szCs w:val="20"/>
            </w:rPr>
            <w:t>Research Triangle Park</w:t>
          </w:r>
        </w:smartTag>
        <w:r>
          <w:rPr>
            <w:color w:val="000000"/>
            <w:sz w:val="22"/>
            <w:szCs w:val="20"/>
          </w:rPr>
          <w:t xml:space="preserve">, </w:t>
        </w:r>
        <w:smartTag w:uri="urn:schemas-microsoft-com:office:smarttags" w:element="State">
          <w:r>
            <w:rPr>
              <w:color w:val="000000"/>
              <w:sz w:val="22"/>
              <w:szCs w:val="20"/>
            </w:rPr>
            <w:t>NC</w:t>
          </w:r>
        </w:smartTag>
        <w:r>
          <w:rPr>
            <w:color w:val="000000"/>
            <w:sz w:val="22"/>
            <w:szCs w:val="20"/>
          </w:rPr>
          <w:t xml:space="preserve"> </w:t>
        </w:r>
        <w:smartTag w:uri="urn:schemas-microsoft-com:office:smarttags" w:element="PostalCode">
          <w:r>
            <w:rPr>
              <w:color w:val="000000"/>
              <w:sz w:val="22"/>
              <w:szCs w:val="20"/>
            </w:rPr>
            <w:t>27711</w:t>
          </w:r>
        </w:smartTag>
      </w:smartTag>
      <w:r>
        <w:rPr>
          <w:color w:val="000000"/>
          <w:sz w:val="22"/>
          <w:szCs w:val="20"/>
        </w:rPr>
        <w:t>, January 1995.  The 5</w:t>
      </w:r>
      <w:r>
        <w:rPr>
          <w:color w:val="000000"/>
          <w:sz w:val="22"/>
          <w:szCs w:val="13"/>
        </w:rPr>
        <w:t xml:space="preserve">th </w:t>
      </w:r>
      <w:r>
        <w:rPr>
          <w:color w:val="000000"/>
          <w:sz w:val="22"/>
          <w:szCs w:val="20"/>
        </w:rPr>
        <w:t xml:space="preserve">Edition </w:t>
      </w:r>
      <w:r>
        <w:rPr>
          <w:color w:val="000000"/>
          <w:sz w:val="22"/>
          <w:szCs w:val="20"/>
          <w:u w:val="single"/>
        </w:rPr>
        <w:t>and subsequent supplements</w:t>
      </w:r>
      <w:r>
        <w:rPr>
          <w:color w:val="000000"/>
          <w:sz w:val="22"/>
          <w:szCs w:val="20"/>
        </w:rPr>
        <w:t xml:space="preserve"> are available from GPO and NTIS, but GPO provides printed originals, versus photocopies, and is less expensive - Also, see Air CHIEF below.  The URL for the CHIEF Internet web site follows, and it is usually the best way to get the latest information with the minimum of cost and uncertainty: </w:t>
      </w:r>
      <w:hyperlink r:id="rId25" w:history="1">
        <w:r>
          <w:rPr>
            <w:rStyle w:val="Hyperlink"/>
            <w:sz w:val="22"/>
          </w:rPr>
          <w:t>http://www.epa.gov/ttn/chief/ap42/index.html</w:t>
        </w:r>
      </w:hyperlink>
      <w:r>
        <w:rPr>
          <w:color w:val="000000"/>
          <w:sz w:val="22"/>
          <w:szCs w:val="20"/>
        </w:rPr>
        <w:t>.</w:t>
      </w:r>
    </w:p>
    <w:p w14:paraId="395E7F98" w14:textId="77777777" w:rsidR="00140DA9" w:rsidRDefault="00140DA9">
      <w:pPr>
        <w:autoSpaceDE w:val="0"/>
        <w:autoSpaceDN w:val="0"/>
        <w:adjustRightInd w:val="0"/>
        <w:rPr>
          <w:color w:val="000000"/>
          <w:sz w:val="22"/>
          <w:szCs w:val="20"/>
        </w:rPr>
      </w:pPr>
    </w:p>
    <w:p w14:paraId="7951C494" w14:textId="77777777" w:rsidR="00140DA9" w:rsidRDefault="00140DA9">
      <w:pPr>
        <w:autoSpaceDE w:val="0"/>
        <w:autoSpaceDN w:val="0"/>
        <w:adjustRightInd w:val="0"/>
        <w:rPr>
          <w:sz w:val="22"/>
          <w:szCs w:val="20"/>
        </w:rPr>
      </w:pPr>
      <w:r>
        <w:rPr>
          <w:color w:val="000000"/>
          <w:sz w:val="22"/>
          <w:szCs w:val="20"/>
          <w:u w:val="single"/>
        </w:rPr>
        <w:t>FIRE</w:t>
      </w:r>
      <w:r>
        <w:rPr>
          <w:color w:val="000000"/>
          <w:sz w:val="22"/>
          <w:szCs w:val="20"/>
        </w:rPr>
        <w:t xml:space="preserve"> or Factor Information REtrieval System is an electronic database which contains all data in AP-42, through the most recently printed supplement and data from all "Locating and Estimating…" documents listed below issued prior to the cut-off for inclusion in the latest version.  The data therein are rated, contain references, Source Classification Codes (SCC's) and other information covering both criteria and toxic (HAP/TAP) air pollutants.  The latest FIRE Version may be downloaded at </w:t>
      </w:r>
      <w:hyperlink r:id="rId26" w:history="1">
        <w:r>
          <w:rPr>
            <w:rStyle w:val="Hyperlink"/>
            <w:sz w:val="22"/>
          </w:rPr>
          <w:t>http://www.epa.gov/ttn/chief/software/fire/index.html</w:t>
        </w:r>
      </w:hyperlink>
      <w:r>
        <w:rPr>
          <w:sz w:val="22"/>
          <w:szCs w:val="20"/>
        </w:rPr>
        <w:t>.</w:t>
      </w:r>
    </w:p>
    <w:p w14:paraId="50EF6437" w14:textId="77777777" w:rsidR="00140DA9" w:rsidRDefault="00140DA9">
      <w:pPr>
        <w:autoSpaceDE w:val="0"/>
        <w:autoSpaceDN w:val="0"/>
        <w:adjustRightInd w:val="0"/>
        <w:rPr>
          <w:color w:val="000000"/>
          <w:sz w:val="22"/>
          <w:szCs w:val="20"/>
        </w:rPr>
      </w:pPr>
    </w:p>
    <w:p w14:paraId="0AE474F7" w14:textId="77777777" w:rsidR="00140DA9" w:rsidRDefault="00140DA9">
      <w:pPr>
        <w:autoSpaceDE w:val="0"/>
        <w:autoSpaceDN w:val="0"/>
        <w:adjustRightInd w:val="0"/>
        <w:rPr>
          <w:color w:val="000000"/>
          <w:sz w:val="22"/>
          <w:szCs w:val="20"/>
        </w:rPr>
      </w:pPr>
      <w:r>
        <w:rPr>
          <w:color w:val="000000"/>
          <w:sz w:val="22"/>
          <w:szCs w:val="20"/>
          <w:u w:val="single"/>
        </w:rPr>
        <w:t>Air CHIEF</w:t>
      </w:r>
      <w:r>
        <w:rPr>
          <w:color w:val="000000"/>
          <w:sz w:val="22"/>
          <w:szCs w:val="20"/>
        </w:rPr>
        <w:t xml:space="preserve"> is a compact disc-read only memory (CD/ROM) database.  Included on </w:t>
      </w:r>
      <w:r>
        <w:rPr>
          <w:i/>
          <w:iCs/>
          <w:color w:val="000000"/>
          <w:sz w:val="22"/>
          <w:szCs w:val="20"/>
        </w:rPr>
        <w:t xml:space="preserve">Air CHIEF </w:t>
      </w:r>
      <w:r>
        <w:rPr>
          <w:color w:val="000000"/>
          <w:sz w:val="22"/>
          <w:szCs w:val="20"/>
        </w:rPr>
        <w:t xml:space="preserve">are: </w:t>
      </w:r>
      <w:r>
        <w:rPr>
          <w:sz w:val="22"/>
          <w:szCs w:val="20"/>
        </w:rPr>
        <w:t>Compilation of Air Pollutant Emission Factors (AP-42), Fifth Edition, Volume 1: Stationary Point and Area Sources (including all Supplements); Compilation of Air Pollutant Emission Factors (AP-42), Fifth Edition, Volume 2: Mobile Sources; AP-42 Background Files; Locating and Estimating Document Series; Emission Inventory Improvement Program Documents; Factor Information REtrieval (</w:t>
      </w:r>
      <w:r>
        <w:rPr>
          <w:i/>
          <w:iCs/>
          <w:sz w:val="22"/>
          <w:szCs w:val="20"/>
        </w:rPr>
        <w:t>FIRE</w:t>
      </w:r>
      <w:r>
        <w:rPr>
          <w:sz w:val="22"/>
          <w:szCs w:val="20"/>
        </w:rPr>
        <w:t>) Data; Source Classification Codes (SCC) / Area and Mobile Source (AMS) Codes; NIOSH Registry of Toxic Effects of Chemicals Synonym List; as well as installable copies of these MS-DOS software programs: PC BEIS; Water 8; Chemdat 8; and PMCALC</w:t>
      </w:r>
      <w:r>
        <w:rPr>
          <w:color w:val="000000"/>
          <w:sz w:val="22"/>
          <w:szCs w:val="20"/>
        </w:rPr>
        <w:t>.</w:t>
      </w:r>
    </w:p>
    <w:p w14:paraId="7967D92E" w14:textId="77777777" w:rsidR="00140DA9" w:rsidRDefault="00140DA9">
      <w:pPr>
        <w:autoSpaceDE w:val="0"/>
        <w:autoSpaceDN w:val="0"/>
        <w:adjustRightInd w:val="0"/>
        <w:rPr>
          <w:color w:val="000000"/>
          <w:sz w:val="22"/>
          <w:szCs w:val="20"/>
        </w:rPr>
      </w:pPr>
    </w:p>
    <w:p w14:paraId="2003B56B" w14:textId="77777777" w:rsidR="00140DA9" w:rsidRDefault="00140DA9">
      <w:pPr>
        <w:autoSpaceDE w:val="0"/>
        <w:autoSpaceDN w:val="0"/>
        <w:adjustRightInd w:val="0"/>
        <w:rPr>
          <w:sz w:val="22"/>
          <w:szCs w:val="20"/>
        </w:rPr>
      </w:pPr>
      <w:r>
        <w:rPr>
          <w:color w:val="000000"/>
          <w:sz w:val="22"/>
          <w:szCs w:val="20"/>
          <w:u w:val="single"/>
        </w:rPr>
        <w:t>TANKS</w:t>
      </w:r>
      <w:r>
        <w:rPr>
          <w:color w:val="000000"/>
          <w:sz w:val="22"/>
          <w:szCs w:val="20"/>
        </w:rPr>
        <w:t xml:space="preserve"> is a PC software program for estimating volatile organic compound (VOC) emissions from both fixed and floating roof petroleum liquids storage tanks.  The TANKS program is posted on CHIEF and may be downloaded.  Users should check the CHIEF for the latest refinements and releases at </w:t>
      </w:r>
      <w:hyperlink r:id="rId27" w:history="1">
        <w:r>
          <w:rPr>
            <w:rStyle w:val="Hyperlink"/>
            <w:sz w:val="22"/>
          </w:rPr>
          <w:t>http://www.epa.gov/ttn/chief/software/tanks/index.html</w:t>
        </w:r>
      </w:hyperlink>
      <w:r>
        <w:rPr>
          <w:sz w:val="22"/>
          <w:szCs w:val="20"/>
        </w:rPr>
        <w:t>.</w:t>
      </w:r>
    </w:p>
    <w:p w14:paraId="49539F84" w14:textId="77777777" w:rsidR="00140DA9" w:rsidRDefault="00140DA9">
      <w:pPr>
        <w:autoSpaceDE w:val="0"/>
        <w:autoSpaceDN w:val="0"/>
        <w:adjustRightInd w:val="0"/>
        <w:rPr>
          <w:color w:val="000000"/>
          <w:sz w:val="22"/>
          <w:szCs w:val="20"/>
        </w:rPr>
      </w:pPr>
    </w:p>
    <w:p w14:paraId="281B5608" w14:textId="77777777" w:rsidR="00140DA9" w:rsidRDefault="00140DA9">
      <w:pPr>
        <w:autoSpaceDE w:val="0"/>
        <w:autoSpaceDN w:val="0"/>
        <w:adjustRightInd w:val="0"/>
        <w:rPr>
          <w:color w:val="000000"/>
          <w:sz w:val="22"/>
          <w:szCs w:val="20"/>
        </w:rPr>
      </w:pPr>
      <w:r>
        <w:rPr>
          <w:color w:val="000000"/>
          <w:sz w:val="22"/>
          <w:szCs w:val="20"/>
          <w:u w:val="single"/>
        </w:rPr>
        <w:t>Locating and Estimating Air Toxic Emissions From</w:t>
      </w:r>
      <w:proofErr w:type="gramStart"/>
      <w:r>
        <w:rPr>
          <w:color w:val="000000"/>
          <w:sz w:val="22"/>
          <w:szCs w:val="20"/>
          <w:u w:val="single"/>
        </w:rPr>
        <w:t>…(</w:t>
      </w:r>
      <w:proofErr w:type="gramEnd"/>
      <w:r>
        <w:rPr>
          <w:i/>
          <w:iCs/>
          <w:color w:val="000000"/>
          <w:sz w:val="22"/>
          <w:szCs w:val="20"/>
          <w:u w:val="single"/>
        </w:rPr>
        <w:t>see listing below)</w:t>
      </w:r>
      <w:r>
        <w:rPr>
          <w:i/>
          <w:iCs/>
          <w:color w:val="000000"/>
          <w:sz w:val="22"/>
          <w:szCs w:val="20"/>
        </w:rPr>
        <w:t xml:space="preserve"> - </w:t>
      </w:r>
      <w:r>
        <w:rPr>
          <w:color w:val="000000"/>
          <w:sz w:val="22"/>
          <w:szCs w:val="20"/>
        </w:rPr>
        <w:t xml:space="preserve">This report series, titled “Locating and Estimating Air Toxic Emissions from Sources of (source category or substance)” characterizes many pollutants or source categories with emission factors, for which emissions of a toxic substance have been estimated.  Most of these documents may be downloaded from: </w:t>
      </w:r>
      <w:hyperlink r:id="rId28" w:history="1">
        <w:r>
          <w:rPr>
            <w:rStyle w:val="Hyperlink"/>
            <w:sz w:val="22"/>
          </w:rPr>
          <w:t>http://www.epa.gov/ttn/chief/le/index.html</w:t>
        </w:r>
      </w:hyperlink>
      <w:r>
        <w:rPr>
          <w:color w:val="000000"/>
          <w:sz w:val="22"/>
          <w:szCs w:val="20"/>
        </w:rPr>
        <w:t>.  A list of the compounds/categories is shown below:</w:t>
      </w:r>
    </w:p>
    <w:p w14:paraId="3BC04AE5" w14:textId="77777777" w:rsidR="00140DA9" w:rsidRDefault="00140DA9">
      <w:pPr>
        <w:autoSpaceDE w:val="0"/>
        <w:autoSpaceDN w:val="0"/>
        <w:adjustRightInd w:val="0"/>
        <w:rPr>
          <w:b/>
          <w:bCs/>
          <w:color w:val="000000"/>
          <w:sz w:val="22"/>
          <w:szCs w:val="22"/>
        </w:rPr>
      </w:pPr>
    </w:p>
    <w:p w14:paraId="5B0612CC" w14:textId="77777777" w:rsidR="00140DA9" w:rsidRDefault="00140DA9">
      <w:pPr>
        <w:autoSpaceDE w:val="0"/>
        <w:autoSpaceDN w:val="0"/>
        <w:adjustRightInd w:val="0"/>
        <w:ind w:left="360"/>
        <w:rPr>
          <w:b/>
          <w:bCs/>
          <w:color w:val="000000"/>
          <w:sz w:val="22"/>
          <w:szCs w:val="22"/>
        </w:rPr>
      </w:pPr>
      <w:r>
        <w:rPr>
          <w:b/>
          <w:bCs/>
          <w:color w:val="000000"/>
          <w:sz w:val="22"/>
          <w:szCs w:val="22"/>
        </w:rPr>
        <w:t>L&amp;E Source/Substance &amp; EPA Document Number:</w:t>
      </w:r>
    </w:p>
    <w:p w14:paraId="130C13A0" w14:textId="77777777" w:rsidR="00140DA9" w:rsidRDefault="00140DA9">
      <w:pPr>
        <w:autoSpaceDE w:val="0"/>
        <w:autoSpaceDN w:val="0"/>
        <w:adjustRightInd w:val="0"/>
        <w:ind w:left="360"/>
        <w:rPr>
          <w:color w:val="000000"/>
          <w:sz w:val="22"/>
          <w:szCs w:val="16"/>
        </w:rPr>
      </w:pPr>
      <w:r>
        <w:rPr>
          <w:color w:val="000000"/>
          <w:sz w:val="22"/>
          <w:szCs w:val="16"/>
        </w:rPr>
        <w:t>Acrylonitrile</w:t>
      </w:r>
      <w:r>
        <w:rPr>
          <w:color w:val="000000"/>
          <w:sz w:val="22"/>
          <w:szCs w:val="16"/>
        </w:rPr>
        <w:tab/>
      </w:r>
      <w:r>
        <w:rPr>
          <w:color w:val="000000"/>
          <w:sz w:val="22"/>
          <w:szCs w:val="16"/>
        </w:rPr>
        <w:tab/>
      </w:r>
      <w:r>
        <w:rPr>
          <w:color w:val="000000"/>
          <w:sz w:val="22"/>
          <w:szCs w:val="16"/>
        </w:rPr>
        <w:tab/>
      </w:r>
      <w:r>
        <w:rPr>
          <w:color w:val="000000"/>
          <w:sz w:val="22"/>
          <w:szCs w:val="16"/>
        </w:rPr>
        <w:tab/>
        <w:t>450/4-84-007a</w:t>
      </w:r>
    </w:p>
    <w:p w14:paraId="515989BC" w14:textId="77777777" w:rsidR="00140DA9" w:rsidRDefault="00140DA9">
      <w:pPr>
        <w:autoSpaceDE w:val="0"/>
        <w:autoSpaceDN w:val="0"/>
        <w:adjustRightInd w:val="0"/>
        <w:ind w:left="360"/>
        <w:rPr>
          <w:color w:val="000000"/>
          <w:sz w:val="22"/>
          <w:szCs w:val="16"/>
        </w:rPr>
      </w:pPr>
      <w:r>
        <w:rPr>
          <w:color w:val="000000"/>
          <w:sz w:val="22"/>
          <w:szCs w:val="16"/>
        </w:rPr>
        <w:t>Arsenic - Part 1 &amp; Part 2</w:t>
      </w:r>
      <w:r>
        <w:rPr>
          <w:color w:val="000000"/>
          <w:sz w:val="22"/>
          <w:szCs w:val="16"/>
        </w:rPr>
        <w:tab/>
      </w:r>
      <w:r>
        <w:rPr>
          <w:color w:val="000000"/>
          <w:sz w:val="22"/>
          <w:szCs w:val="16"/>
        </w:rPr>
        <w:tab/>
      </w:r>
      <w:r>
        <w:rPr>
          <w:color w:val="000000"/>
          <w:sz w:val="22"/>
          <w:szCs w:val="16"/>
        </w:rPr>
        <w:tab/>
        <w:t>454/R-98-013</w:t>
      </w:r>
    </w:p>
    <w:p w14:paraId="7305DC5E" w14:textId="77777777" w:rsidR="00140DA9" w:rsidRDefault="00140DA9">
      <w:pPr>
        <w:autoSpaceDE w:val="0"/>
        <w:autoSpaceDN w:val="0"/>
        <w:adjustRightInd w:val="0"/>
        <w:ind w:left="360"/>
        <w:rPr>
          <w:color w:val="000000"/>
          <w:sz w:val="22"/>
          <w:szCs w:val="16"/>
        </w:rPr>
      </w:pPr>
      <w:r>
        <w:rPr>
          <w:color w:val="000000"/>
          <w:sz w:val="22"/>
          <w:szCs w:val="16"/>
        </w:rPr>
        <w:t>Benzene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454/R-98-011</w:t>
      </w:r>
    </w:p>
    <w:p w14:paraId="42E3F1A4" w14:textId="77777777" w:rsidR="00140DA9" w:rsidRDefault="00140DA9">
      <w:pPr>
        <w:autoSpaceDE w:val="0"/>
        <w:autoSpaceDN w:val="0"/>
        <w:adjustRightInd w:val="0"/>
        <w:ind w:left="360"/>
        <w:rPr>
          <w:color w:val="000000"/>
          <w:sz w:val="22"/>
          <w:szCs w:val="16"/>
        </w:rPr>
      </w:pPr>
      <w:r>
        <w:rPr>
          <w:color w:val="000000"/>
          <w:sz w:val="22"/>
          <w:szCs w:val="16"/>
        </w:rPr>
        <w:t>1,3-Butadiene - Parts 1,2, &amp; 3</w:t>
      </w:r>
      <w:r>
        <w:rPr>
          <w:color w:val="000000"/>
          <w:sz w:val="22"/>
          <w:szCs w:val="16"/>
        </w:rPr>
        <w:tab/>
      </w:r>
      <w:r>
        <w:rPr>
          <w:color w:val="000000"/>
          <w:sz w:val="22"/>
          <w:szCs w:val="16"/>
        </w:rPr>
        <w:tab/>
        <w:t>454/R-96-008</w:t>
      </w:r>
    </w:p>
    <w:p w14:paraId="3DBA0535" w14:textId="77777777" w:rsidR="00140DA9" w:rsidRDefault="00140DA9">
      <w:pPr>
        <w:autoSpaceDE w:val="0"/>
        <w:autoSpaceDN w:val="0"/>
        <w:adjustRightInd w:val="0"/>
        <w:ind w:left="360"/>
        <w:rPr>
          <w:color w:val="000000"/>
          <w:sz w:val="22"/>
          <w:szCs w:val="16"/>
        </w:rPr>
      </w:pPr>
      <w:r>
        <w:rPr>
          <w:color w:val="000000"/>
          <w:sz w:val="22"/>
          <w:szCs w:val="16"/>
        </w:rPr>
        <w:t>Cadmium</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454/R-93-040</w:t>
      </w:r>
    </w:p>
    <w:p w14:paraId="246699EC" w14:textId="77777777" w:rsidR="00140DA9" w:rsidRDefault="00140DA9">
      <w:pPr>
        <w:autoSpaceDE w:val="0"/>
        <w:autoSpaceDN w:val="0"/>
        <w:adjustRightInd w:val="0"/>
        <w:ind w:left="360"/>
        <w:rPr>
          <w:color w:val="000000"/>
          <w:sz w:val="22"/>
          <w:szCs w:val="16"/>
        </w:rPr>
      </w:pPr>
      <w:r>
        <w:rPr>
          <w:color w:val="000000"/>
          <w:sz w:val="22"/>
          <w:szCs w:val="16"/>
        </w:rPr>
        <w:t>Carbon Tetrachloride</w:t>
      </w:r>
      <w:r>
        <w:rPr>
          <w:color w:val="000000"/>
          <w:sz w:val="22"/>
          <w:szCs w:val="16"/>
        </w:rPr>
        <w:tab/>
      </w:r>
      <w:r>
        <w:rPr>
          <w:color w:val="000000"/>
          <w:sz w:val="22"/>
          <w:szCs w:val="16"/>
        </w:rPr>
        <w:tab/>
      </w:r>
      <w:r>
        <w:rPr>
          <w:color w:val="000000"/>
          <w:sz w:val="22"/>
          <w:szCs w:val="16"/>
        </w:rPr>
        <w:tab/>
        <w:t>450/4-84-007b</w:t>
      </w:r>
    </w:p>
    <w:p w14:paraId="0F2BBA25" w14:textId="77777777" w:rsidR="00140DA9" w:rsidRDefault="00140DA9">
      <w:pPr>
        <w:autoSpaceDE w:val="0"/>
        <w:autoSpaceDN w:val="0"/>
        <w:adjustRightInd w:val="0"/>
        <w:ind w:left="360"/>
        <w:rPr>
          <w:color w:val="000000"/>
          <w:sz w:val="22"/>
          <w:szCs w:val="16"/>
        </w:rPr>
      </w:pPr>
      <w:r>
        <w:rPr>
          <w:color w:val="000000"/>
          <w:sz w:val="22"/>
          <w:szCs w:val="16"/>
        </w:rPr>
        <w:t>Chlorobenzenes</w:t>
      </w:r>
      <w:r>
        <w:rPr>
          <w:color w:val="000000"/>
          <w:sz w:val="22"/>
          <w:szCs w:val="16"/>
        </w:rPr>
        <w:tab/>
      </w:r>
      <w:r>
        <w:rPr>
          <w:color w:val="000000"/>
          <w:sz w:val="22"/>
          <w:szCs w:val="16"/>
        </w:rPr>
        <w:tab/>
      </w:r>
      <w:r>
        <w:rPr>
          <w:color w:val="000000"/>
          <w:sz w:val="22"/>
          <w:szCs w:val="16"/>
        </w:rPr>
        <w:tab/>
      </w:r>
      <w:r>
        <w:rPr>
          <w:color w:val="000000"/>
          <w:sz w:val="22"/>
          <w:szCs w:val="16"/>
        </w:rPr>
        <w:tab/>
        <w:t>454/R-93-044</w:t>
      </w:r>
    </w:p>
    <w:p w14:paraId="1B90D4E4" w14:textId="77777777" w:rsidR="00140DA9" w:rsidRDefault="00140DA9">
      <w:pPr>
        <w:autoSpaceDE w:val="0"/>
        <w:autoSpaceDN w:val="0"/>
        <w:adjustRightInd w:val="0"/>
        <w:ind w:left="360"/>
        <w:rPr>
          <w:color w:val="000000"/>
          <w:sz w:val="22"/>
          <w:szCs w:val="16"/>
        </w:rPr>
      </w:pPr>
      <w:r>
        <w:rPr>
          <w:color w:val="000000"/>
          <w:sz w:val="22"/>
          <w:szCs w:val="16"/>
        </w:rPr>
        <w:t>Chloroform</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450/4-84-007c</w:t>
      </w:r>
    </w:p>
    <w:p w14:paraId="1E43F231" w14:textId="77777777" w:rsidR="00140DA9" w:rsidRDefault="00140DA9">
      <w:pPr>
        <w:autoSpaceDE w:val="0"/>
        <w:autoSpaceDN w:val="0"/>
        <w:adjustRightInd w:val="0"/>
        <w:ind w:left="360"/>
        <w:rPr>
          <w:color w:val="000000"/>
          <w:sz w:val="22"/>
          <w:szCs w:val="16"/>
        </w:rPr>
      </w:pPr>
      <w:r>
        <w:rPr>
          <w:color w:val="000000"/>
          <w:sz w:val="22"/>
          <w:szCs w:val="16"/>
        </w:rPr>
        <w:t>Chromium</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450/4-84-007g</w:t>
      </w:r>
    </w:p>
    <w:p w14:paraId="2FAF0098" w14:textId="77777777" w:rsidR="00140DA9" w:rsidRDefault="00140DA9">
      <w:pPr>
        <w:autoSpaceDE w:val="0"/>
        <w:autoSpaceDN w:val="0"/>
        <w:adjustRightInd w:val="0"/>
        <w:ind w:left="360"/>
        <w:rPr>
          <w:color w:val="000000"/>
          <w:sz w:val="22"/>
          <w:szCs w:val="16"/>
        </w:rPr>
      </w:pPr>
      <w:r>
        <w:rPr>
          <w:color w:val="000000"/>
          <w:sz w:val="22"/>
          <w:szCs w:val="16"/>
        </w:rPr>
        <w:t>Chromium (Supplement)</w:t>
      </w:r>
      <w:r>
        <w:rPr>
          <w:color w:val="000000"/>
          <w:sz w:val="22"/>
          <w:szCs w:val="16"/>
        </w:rPr>
        <w:tab/>
      </w:r>
      <w:r>
        <w:rPr>
          <w:color w:val="000000"/>
          <w:sz w:val="22"/>
          <w:szCs w:val="16"/>
        </w:rPr>
        <w:tab/>
      </w:r>
      <w:r>
        <w:rPr>
          <w:color w:val="000000"/>
          <w:sz w:val="22"/>
          <w:szCs w:val="16"/>
        </w:rPr>
        <w:tab/>
        <w:t>450/2-89-002</w:t>
      </w:r>
    </w:p>
    <w:p w14:paraId="67B682EF" w14:textId="77777777" w:rsidR="00140DA9" w:rsidRDefault="00140DA9">
      <w:pPr>
        <w:autoSpaceDE w:val="0"/>
        <w:autoSpaceDN w:val="0"/>
        <w:adjustRightInd w:val="0"/>
        <w:ind w:left="360"/>
        <w:rPr>
          <w:color w:val="000000"/>
          <w:sz w:val="22"/>
          <w:szCs w:val="16"/>
        </w:rPr>
      </w:pPr>
      <w:r>
        <w:rPr>
          <w:color w:val="000000"/>
          <w:sz w:val="22"/>
          <w:szCs w:val="16"/>
        </w:rPr>
        <w:lastRenderedPageBreak/>
        <w:t>Cyanide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454/R-93-041</w:t>
      </w:r>
    </w:p>
    <w:p w14:paraId="5FCA021C" w14:textId="77777777" w:rsidR="00140DA9" w:rsidRDefault="00140DA9">
      <w:pPr>
        <w:autoSpaceDE w:val="0"/>
        <w:autoSpaceDN w:val="0"/>
        <w:adjustRightInd w:val="0"/>
        <w:ind w:left="360"/>
        <w:rPr>
          <w:color w:val="000000"/>
          <w:sz w:val="22"/>
          <w:szCs w:val="16"/>
        </w:rPr>
      </w:pPr>
      <w:r>
        <w:rPr>
          <w:color w:val="000000"/>
          <w:sz w:val="22"/>
          <w:szCs w:val="16"/>
        </w:rPr>
        <w:t>Dioxins and Furans</w:t>
      </w:r>
      <w:r>
        <w:rPr>
          <w:color w:val="000000"/>
          <w:sz w:val="22"/>
          <w:szCs w:val="16"/>
        </w:rPr>
        <w:tab/>
      </w:r>
      <w:r>
        <w:rPr>
          <w:color w:val="000000"/>
          <w:sz w:val="22"/>
          <w:szCs w:val="16"/>
        </w:rPr>
        <w:tab/>
      </w:r>
      <w:r>
        <w:rPr>
          <w:color w:val="000000"/>
          <w:sz w:val="22"/>
          <w:szCs w:val="16"/>
        </w:rPr>
        <w:tab/>
      </w:r>
      <w:r>
        <w:rPr>
          <w:color w:val="000000"/>
          <w:sz w:val="22"/>
          <w:szCs w:val="16"/>
        </w:rPr>
        <w:tab/>
        <w:t>454/R-97-003</w:t>
      </w:r>
    </w:p>
    <w:p w14:paraId="63BFCC9A" w14:textId="77777777" w:rsidR="00140DA9" w:rsidRDefault="00140DA9">
      <w:pPr>
        <w:autoSpaceDE w:val="0"/>
        <w:autoSpaceDN w:val="0"/>
        <w:adjustRightInd w:val="0"/>
        <w:ind w:left="360"/>
        <w:rPr>
          <w:color w:val="000000"/>
          <w:sz w:val="22"/>
          <w:szCs w:val="16"/>
        </w:rPr>
      </w:pPr>
      <w:r>
        <w:rPr>
          <w:color w:val="000000"/>
          <w:sz w:val="22"/>
          <w:szCs w:val="16"/>
        </w:rPr>
        <w:t>Epichlorohydrin</w:t>
      </w:r>
      <w:r>
        <w:rPr>
          <w:color w:val="000000"/>
          <w:sz w:val="22"/>
          <w:szCs w:val="16"/>
        </w:rPr>
        <w:tab/>
      </w:r>
      <w:r>
        <w:rPr>
          <w:color w:val="000000"/>
          <w:sz w:val="22"/>
          <w:szCs w:val="16"/>
        </w:rPr>
        <w:tab/>
      </w:r>
      <w:r>
        <w:rPr>
          <w:color w:val="000000"/>
          <w:sz w:val="22"/>
          <w:szCs w:val="16"/>
        </w:rPr>
        <w:tab/>
      </w:r>
      <w:r>
        <w:rPr>
          <w:color w:val="000000"/>
          <w:sz w:val="22"/>
          <w:szCs w:val="16"/>
        </w:rPr>
        <w:tab/>
        <w:t>450/4-84-007j</w:t>
      </w:r>
    </w:p>
    <w:p w14:paraId="50192761" w14:textId="77777777" w:rsidR="00140DA9" w:rsidRDefault="00140DA9">
      <w:pPr>
        <w:autoSpaceDE w:val="0"/>
        <w:autoSpaceDN w:val="0"/>
        <w:adjustRightInd w:val="0"/>
        <w:ind w:left="360"/>
        <w:rPr>
          <w:color w:val="000000"/>
          <w:sz w:val="22"/>
          <w:szCs w:val="16"/>
        </w:rPr>
      </w:pPr>
      <w:r>
        <w:rPr>
          <w:color w:val="000000"/>
          <w:sz w:val="22"/>
          <w:szCs w:val="16"/>
        </w:rPr>
        <w:t>Ethylene Dichloride</w:t>
      </w:r>
      <w:r>
        <w:rPr>
          <w:color w:val="000000"/>
          <w:sz w:val="22"/>
          <w:szCs w:val="16"/>
        </w:rPr>
        <w:tab/>
      </w:r>
      <w:r>
        <w:rPr>
          <w:color w:val="000000"/>
          <w:sz w:val="22"/>
          <w:szCs w:val="16"/>
        </w:rPr>
        <w:tab/>
      </w:r>
      <w:r>
        <w:rPr>
          <w:color w:val="000000"/>
          <w:sz w:val="22"/>
          <w:szCs w:val="16"/>
        </w:rPr>
        <w:tab/>
      </w:r>
      <w:r>
        <w:rPr>
          <w:color w:val="000000"/>
          <w:sz w:val="22"/>
          <w:szCs w:val="16"/>
        </w:rPr>
        <w:tab/>
        <w:t>450/4-84-007d</w:t>
      </w:r>
    </w:p>
    <w:p w14:paraId="7008A29B" w14:textId="77777777" w:rsidR="00140DA9" w:rsidRDefault="00140DA9">
      <w:pPr>
        <w:autoSpaceDE w:val="0"/>
        <w:autoSpaceDN w:val="0"/>
        <w:adjustRightInd w:val="0"/>
        <w:ind w:left="360"/>
        <w:rPr>
          <w:color w:val="000000"/>
          <w:sz w:val="22"/>
          <w:szCs w:val="16"/>
        </w:rPr>
      </w:pPr>
      <w:r>
        <w:rPr>
          <w:color w:val="000000"/>
          <w:sz w:val="22"/>
          <w:szCs w:val="16"/>
        </w:rPr>
        <w:t>Ethylene Oxide</w:t>
      </w:r>
      <w:r>
        <w:rPr>
          <w:color w:val="000000"/>
          <w:sz w:val="22"/>
          <w:szCs w:val="16"/>
        </w:rPr>
        <w:tab/>
      </w:r>
      <w:r>
        <w:rPr>
          <w:color w:val="000000"/>
          <w:sz w:val="22"/>
          <w:szCs w:val="16"/>
        </w:rPr>
        <w:tab/>
      </w:r>
      <w:r>
        <w:rPr>
          <w:color w:val="000000"/>
          <w:sz w:val="22"/>
          <w:szCs w:val="16"/>
        </w:rPr>
        <w:tab/>
      </w:r>
      <w:r>
        <w:rPr>
          <w:color w:val="000000"/>
          <w:sz w:val="22"/>
          <w:szCs w:val="16"/>
        </w:rPr>
        <w:tab/>
        <w:t>450/4-84-007l</w:t>
      </w:r>
    </w:p>
    <w:p w14:paraId="16530381" w14:textId="77777777" w:rsidR="00140DA9" w:rsidRDefault="00140DA9">
      <w:pPr>
        <w:autoSpaceDE w:val="0"/>
        <w:autoSpaceDN w:val="0"/>
        <w:adjustRightInd w:val="0"/>
        <w:ind w:left="360"/>
        <w:rPr>
          <w:color w:val="000000"/>
          <w:sz w:val="22"/>
          <w:szCs w:val="16"/>
        </w:rPr>
      </w:pPr>
      <w:r>
        <w:rPr>
          <w:color w:val="000000"/>
          <w:sz w:val="22"/>
          <w:szCs w:val="16"/>
        </w:rPr>
        <w:t>Formaldehyde</w:t>
      </w:r>
      <w:r>
        <w:rPr>
          <w:color w:val="000000"/>
          <w:sz w:val="22"/>
          <w:szCs w:val="16"/>
        </w:rPr>
        <w:tab/>
      </w:r>
      <w:r>
        <w:rPr>
          <w:color w:val="000000"/>
          <w:sz w:val="22"/>
          <w:szCs w:val="16"/>
        </w:rPr>
        <w:tab/>
      </w:r>
      <w:r>
        <w:rPr>
          <w:color w:val="000000"/>
          <w:sz w:val="22"/>
          <w:szCs w:val="16"/>
        </w:rPr>
        <w:tab/>
      </w:r>
      <w:r>
        <w:rPr>
          <w:color w:val="000000"/>
          <w:sz w:val="22"/>
          <w:szCs w:val="16"/>
        </w:rPr>
        <w:tab/>
        <w:t>450/4-91-012</w:t>
      </w:r>
    </w:p>
    <w:p w14:paraId="09BA349F" w14:textId="77777777" w:rsidR="00140DA9" w:rsidRDefault="00140DA9">
      <w:pPr>
        <w:autoSpaceDE w:val="0"/>
        <w:autoSpaceDN w:val="0"/>
        <w:adjustRightInd w:val="0"/>
        <w:ind w:left="360"/>
        <w:rPr>
          <w:color w:val="000000"/>
          <w:sz w:val="22"/>
          <w:szCs w:val="16"/>
        </w:rPr>
      </w:pPr>
      <w:r>
        <w:rPr>
          <w:color w:val="000000"/>
          <w:sz w:val="22"/>
          <w:szCs w:val="16"/>
        </w:rPr>
        <w:t>Lead - Part 1, Part 2, &amp; Part 3</w:t>
      </w:r>
      <w:r>
        <w:rPr>
          <w:color w:val="000000"/>
          <w:sz w:val="22"/>
          <w:szCs w:val="16"/>
        </w:rPr>
        <w:tab/>
      </w:r>
      <w:r>
        <w:rPr>
          <w:color w:val="000000"/>
          <w:sz w:val="22"/>
          <w:szCs w:val="16"/>
        </w:rPr>
        <w:tab/>
        <w:t>454/R-98-006</w:t>
      </w:r>
    </w:p>
    <w:p w14:paraId="4781798C" w14:textId="77777777" w:rsidR="00140DA9" w:rsidRDefault="00140DA9">
      <w:pPr>
        <w:autoSpaceDE w:val="0"/>
        <w:autoSpaceDN w:val="0"/>
        <w:adjustRightInd w:val="0"/>
        <w:ind w:left="360"/>
        <w:rPr>
          <w:color w:val="000000"/>
          <w:sz w:val="22"/>
          <w:szCs w:val="16"/>
        </w:rPr>
      </w:pPr>
      <w:r>
        <w:rPr>
          <w:color w:val="000000"/>
          <w:sz w:val="22"/>
          <w:szCs w:val="16"/>
        </w:rPr>
        <w:t>Mercury - Part 1, Part 2 &amp; Part 3</w:t>
      </w:r>
      <w:r>
        <w:rPr>
          <w:color w:val="000000"/>
          <w:sz w:val="22"/>
          <w:szCs w:val="16"/>
        </w:rPr>
        <w:tab/>
      </w:r>
      <w:r>
        <w:rPr>
          <w:color w:val="000000"/>
          <w:sz w:val="22"/>
          <w:szCs w:val="16"/>
        </w:rPr>
        <w:tab/>
        <w:t>454/R-97-012</w:t>
      </w:r>
    </w:p>
    <w:p w14:paraId="4D20DC21" w14:textId="77777777" w:rsidR="00140DA9" w:rsidRDefault="00140DA9">
      <w:pPr>
        <w:autoSpaceDE w:val="0"/>
        <w:autoSpaceDN w:val="0"/>
        <w:adjustRightInd w:val="0"/>
        <w:ind w:left="360"/>
        <w:rPr>
          <w:color w:val="000000"/>
          <w:sz w:val="22"/>
          <w:szCs w:val="16"/>
        </w:rPr>
      </w:pPr>
      <w:r>
        <w:rPr>
          <w:color w:val="000000"/>
          <w:sz w:val="22"/>
          <w:szCs w:val="16"/>
        </w:rPr>
        <w:t>Methyl Chloroform</w:t>
      </w:r>
      <w:r>
        <w:rPr>
          <w:color w:val="000000"/>
          <w:sz w:val="22"/>
          <w:szCs w:val="16"/>
        </w:rPr>
        <w:tab/>
      </w:r>
      <w:r>
        <w:rPr>
          <w:color w:val="000000"/>
          <w:sz w:val="22"/>
          <w:szCs w:val="16"/>
        </w:rPr>
        <w:tab/>
      </w:r>
      <w:r>
        <w:rPr>
          <w:color w:val="000000"/>
          <w:sz w:val="22"/>
          <w:szCs w:val="16"/>
        </w:rPr>
        <w:tab/>
      </w:r>
      <w:r>
        <w:rPr>
          <w:color w:val="000000"/>
          <w:sz w:val="22"/>
          <w:szCs w:val="16"/>
        </w:rPr>
        <w:tab/>
        <w:t>454/R-93-045</w:t>
      </w:r>
    </w:p>
    <w:p w14:paraId="00A9C9E4" w14:textId="77777777" w:rsidR="00140DA9" w:rsidRDefault="00140DA9">
      <w:pPr>
        <w:autoSpaceDE w:val="0"/>
        <w:autoSpaceDN w:val="0"/>
        <w:adjustRightInd w:val="0"/>
        <w:ind w:left="360"/>
        <w:rPr>
          <w:color w:val="000000"/>
          <w:sz w:val="22"/>
          <w:szCs w:val="16"/>
        </w:rPr>
      </w:pPr>
      <w:r>
        <w:rPr>
          <w:color w:val="000000"/>
          <w:sz w:val="22"/>
          <w:szCs w:val="16"/>
        </w:rPr>
        <w:t>Methyl Ethyl Ketone</w:t>
      </w:r>
      <w:r>
        <w:rPr>
          <w:color w:val="000000"/>
          <w:sz w:val="22"/>
          <w:szCs w:val="16"/>
        </w:rPr>
        <w:tab/>
      </w:r>
      <w:r>
        <w:rPr>
          <w:color w:val="000000"/>
          <w:sz w:val="22"/>
          <w:szCs w:val="16"/>
        </w:rPr>
        <w:tab/>
      </w:r>
      <w:r>
        <w:rPr>
          <w:color w:val="000000"/>
          <w:sz w:val="22"/>
          <w:szCs w:val="16"/>
        </w:rPr>
        <w:tab/>
        <w:t>454/R-93-046</w:t>
      </w:r>
    </w:p>
    <w:p w14:paraId="0CB2D286" w14:textId="77777777" w:rsidR="00140DA9" w:rsidRDefault="00140DA9">
      <w:pPr>
        <w:autoSpaceDE w:val="0"/>
        <w:autoSpaceDN w:val="0"/>
        <w:adjustRightInd w:val="0"/>
        <w:ind w:left="360"/>
        <w:rPr>
          <w:color w:val="000000"/>
          <w:sz w:val="22"/>
          <w:szCs w:val="16"/>
        </w:rPr>
      </w:pPr>
      <w:r>
        <w:rPr>
          <w:color w:val="000000"/>
          <w:sz w:val="22"/>
          <w:szCs w:val="16"/>
        </w:rPr>
        <w:t>Methylene Chloride</w:t>
      </w:r>
      <w:r>
        <w:rPr>
          <w:color w:val="000000"/>
          <w:sz w:val="22"/>
          <w:szCs w:val="16"/>
        </w:rPr>
        <w:tab/>
      </w:r>
      <w:r>
        <w:rPr>
          <w:color w:val="000000"/>
          <w:sz w:val="22"/>
          <w:szCs w:val="16"/>
        </w:rPr>
        <w:tab/>
      </w:r>
      <w:r>
        <w:rPr>
          <w:color w:val="000000"/>
          <w:sz w:val="22"/>
          <w:szCs w:val="16"/>
        </w:rPr>
        <w:tab/>
      </w:r>
      <w:r>
        <w:rPr>
          <w:color w:val="000000"/>
          <w:sz w:val="22"/>
          <w:szCs w:val="16"/>
        </w:rPr>
        <w:tab/>
        <w:t>454/R-93-006</w:t>
      </w:r>
    </w:p>
    <w:p w14:paraId="434315FA" w14:textId="77777777" w:rsidR="00140DA9" w:rsidRDefault="00140DA9">
      <w:pPr>
        <w:autoSpaceDE w:val="0"/>
        <w:autoSpaceDN w:val="0"/>
        <w:adjustRightInd w:val="0"/>
        <w:ind w:left="360"/>
        <w:rPr>
          <w:color w:val="000000"/>
          <w:sz w:val="22"/>
          <w:szCs w:val="16"/>
        </w:rPr>
      </w:pPr>
      <w:r>
        <w:rPr>
          <w:color w:val="000000"/>
          <w:sz w:val="22"/>
          <w:szCs w:val="16"/>
        </w:rPr>
        <w:t>Nickel</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450/4-84-007f</w:t>
      </w:r>
    </w:p>
    <w:p w14:paraId="7FAEFF1B" w14:textId="77777777" w:rsidR="00140DA9" w:rsidRDefault="00140DA9">
      <w:pPr>
        <w:autoSpaceDE w:val="0"/>
        <w:autoSpaceDN w:val="0"/>
        <w:adjustRightInd w:val="0"/>
        <w:ind w:left="360"/>
        <w:rPr>
          <w:color w:val="000000"/>
          <w:sz w:val="22"/>
          <w:szCs w:val="16"/>
        </w:rPr>
      </w:pPr>
      <w:r>
        <w:rPr>
          <w:color w:val="000000"/>
          <w:sz w:val="22"/>
          <w:szCs w:val="16"/>
        </w:rPr>
        <w:t>Perchloroethylene and Trichloroethylene</w:t>
      </w:r>
      <w:r>
        <w:rPr>
          <w:color w:val="000000"/>
          <w:sz w:val="22"/>
          <w:szCs w:val="16"/>
        </w:rPr>
        <w:tab/>
        <w:t>450/2-89-013</w:t>
      </w:r>
    </w:p>
    <w:p w14:paraId="777DAAE3" w14:textId="77777777" w:rsidR="00140DA9" w:rsidRDefault="00140DA9">
      <w:pPr>
        <w:autoSpaceDE w:val="0"/>
        <w:autoSpaceDN w:val="0"/>
        <w:adjustRightInd w:val="0"/>
        <w:ind w:left="360"/>
        <w:rPr>
          <w:color w:val="000000"/>
          <w:sz w:val="22"/>
          <w:szCs w:val="16"/>
        </w:rPr>
      </w:pPr>
      <w:r>
        <w:rPr>
          <w:color w:val="000000"/>
          <w:sz w:val="22"/>
          <w:szCs w:val="16"/>
        </w:rPr>
        <w:t>Phosgene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450/4-84-007i</w:t>
      </w:r>
    </w:p>
    <w:p w14:paraId="2B11BEE0" w14:textId="77777777" w:rsidR="00140DA9" w:rsidRDefault="00140DA9">
      <w:pPr>
        <w:autoSpaceDE w:val="0"/>
        <w:autoSpaceDN w:val="0"/>
        <w:adjustRightInd w:val="0"/>
        <w:ind w:left="360"/>
        <w:rPr>
          <w:color w:val="000000"/>
          <w:sz w:val="22"/>
          <w:szCs w:val="16"/>
        </w:rPr>
      </w:pPr>
      <w:r>
        <w:rPr>
          <w:color w:val="000000"/>
          <w:sz w:val="22"/>
          <w:szCs w:val="16"/>
        </w:rPr>
        <w:t>Polycyclic Organic Matter-Part 1&amp; Part 2</w:t>
      </w:r>
      <w:r>
        <w:rPr>
          <w:color w:val="000000"/>
          <w:sz w:val="22"/>
          <w:szCs w:val="16"/>
        </w:rPr>
        <w:tab/>
        <w:t>454/R-98-014</w:t>
      </w:r>
    </w:p>
    <w:p w14:paraId="62D46D51" w14:textId="77777777" w:rsidR="00140DA9" w:rsidRDefault="00140DA9">
      <w:pPr>
        <w:autoSpaceDE w:val="0"/>
        <w:autoSpaceDN w:val="0"/>
        <w:adjustRightInd w:val="0"/>
        <w:ind w:left="360"/>
        <w:rPr>
          <w:color w:val="000000"/>
          <w:sz w:val="22"/>
          <w:szCs w:val="16"/>
        </w:rPr>
      </w:pPr>
      <w:r>
        <w:rPr>
          <w:color w:val="000000"/>
          <w:sz w:val="22"/>
          <w:szCs w:val="16"/>
        </w:rPr>
        <w:t>Styrene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454/R-93-011</w:t>
      </w:r>
    </w:p>
    <w:p w14:paraId="0A72A361" w14:textId="77777777" w:rsidR="00140DA9" w:rsidRDefault="00140DA9">
      <w:pPr>
        <w:autoSpaceDE w:val="0"/>
        <w:autoSpaceDN w:val="0"/>
        <w:adjustRightInd w:val="0"/>
        <w:ind w:left="360"/>
        <w:rPr>
          <w:color w:val="000000"/>
          <w:sz w:val="22"/>
          <w:szCs w:val="16"/>
        </w:rPr>
      </w:pPr>
      <w:r>
        <w:rPr>
          <w:color w:val="000000"/>
          <w:sz w:val="22"/>
          <w:szCs w:val="16"/>
        </w:rPr>
        <w:t>Toluene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454/R-93-047</w:t>
      </w:r>
    </w:p>
    <w:p w14:paraId="6AF289BE" w14:textId="77777777" w:rsidR="00140DA9" w:rsidRDefault="00140DA9">
      <w:pPr>
        <w:autoSpaceDE w:val="0"/>
        <w:autoSpaceDN w:val="0"/>
        <w:adjustRightInd w:val="0"/>
        <w:ind w:left="360"/>
        <w:rPr>
          <w:color w:val="000000"/>
          <w:sz w:val="22"/>
          <w:szCs w:val="16"/>
        </w:rPr>
      </w:pPr>
      <w:r>
        <w:rPr>
          <w:color w:val="000000"/>
          <w:sz w:val="22"/>
          <w:szCs w:val="16"/>
        </w:rPr>
        <w:t>Vinylidene Chloride</w:t>
      </w:r>
      <w:r>
        <w:rPr>
          <w:color w:val="000000"/>
          <w:sz w:val="22"/>
          <w:szCs w:val="16"/>
        </w:rPr>
        <w:tab/>
      </w:r>
      <w:r>
        <w:rPr>
          <w:color w:val="000000"/>
          <w:sz w:val="22"/>
          <w:szCs w:val="16"/>
        </w:rPr>
        <w:tab/>
      </w:r>
      <w:r>
        <w:rPr>
          <w:color w:val="000000"/>
          <w:sz w:val="22"/>
          <w:szCs w:val="16"/>
        </w:rPr>
        <w:tab/>
        <w:t>450/4-84-007k</w:t>
      </w:r>
    </w:p>
    <w:p w14:paraId="759B1F21" w14:textId="77777777" w:rsidR="00140DA9" w:rsidRDefault="00140DA9">
      <w:pPr>
        <w:autoSpaceDE w:val="0"/>
        <w:autoSpaceDN w:val="0"/>
        <w:adjustRightInd w:val="0"/>
        <w:ind w:left="360"/>
        <w:rPr>
          <w:color w:val="000000"/>
          <w:sz w:val="22"/>
          <w:szCs w:val="16"/>
        </w:rPr>
      </w:pPr>
      <w:r>
        <w:rPr>
          <w:color w:val="000000"/>
          <w:sz w:val="22"/>
          <w:szCs w:val="16"/>
        </w:rPr>
        <w:t>Xylene</w:t>
      </w:r>
      <w:r>
        <w:rPr>
          <w:color w:val="000000"/>
          <w:sz w:val="22"/>
          <w:szCs w:val="16"/>
        </w:rPr>
        <w:tab/>
      </w:r>
      <w:r>
        <w:rPr>
          <w:color w:val="000000"/>
          <w:sz w:val="22"/>
          <w:szCs w:val="16"/>
        </w:rPr>
        <w:tab/>
      </w:r>
      <w:r>
        <w:rPr>
          <w:color w:val="000000"/>
          <w:sz w:val="22"/>
          <w:szCs w:val="16"/>
        </w:rPr>
        <w:tab/>
      </w:r>
      <w:r>
        <w:rPr>
          <w:color w:val="000000"/>
          <w:sz w:val="22"/>
          <w:szCs w:val="16"/>
        </w:rPr>
        <w:tab/>
      </w:r>
      <w:r>
        <w:rPr>
          <w:color w:val="000000"/>
          <w:sz w:val="22"/>
          <w:szCs w:val="16"/>
        </w:rPr>
        <w:tab/>
        <w:t>454/R-93-048</w:t>
      </w:r>
    </w:p>
    <w:p w14:paraId="5B061E69" w14:textId="77777777" w:rsidR="00140DA9" w:rsidRDefault="00140DA9">
      <w:pPr>
        <w:autoSpaceDE w:val="0"/>
        <w:autoSpaceDN w:val="0"/>
        <w:adjustRightInd w:val="0"/>
        <w:rPr>
          <w:color w:val="000000"/>
          <w:sz w:val="22"/>
          <w:szCs w:val="20"/>
        </w:rPr>
      </w:pPr>
    </w:p>
    <w:p w14:paraId="14C991DE" w14:textId="77777777" w:rsidR="00140DA9" w:rsidRDefault="00140DA9">
      <w:pPr>
        <w:pStyle w:val="Heading3"/>
      </w:pPr>
      <w:r>
        <w:t>Other Related Guidance and Tools</w:t>
      </w:r>
    </w:p>
    <w:p w14:paraId="13ED9E75" w14:textId="77777777" w:rsidR="00140DA9" w:rsidRDefault="00140DA9">
      <w:pPr>
        <w:autoSpaceDE w:val="0"/>
        <w:autoSpaceDN w:val="0"/>
        <w:adjustRightInd w:val="0"/>
        <w:rPr>
          <w:color w:val="000000"/>
          <w:sz w:val="22"/>
          <w:szCs w:val="20"/>
          <w:u w:val="single"/>
        </w:rPr>
      </w:pPr>
    </w:p>
    <w:p w14:paraId="1DE4B9CF" w14:textId="77777777" w:rsidR="00140DA9" w:rsidRDefault="00140DA9">
      <w:pPr>
        <w:autoSpaceDE w:val="0"/>
        <w:autoSpaceDN w:val="0"/>
        <w:adjustRightInd w:val="0"/>
        <w:rPr>
          <w:color w:val="000000"/>
          <w:sz w:val="22"/>
          <w:szCs w:val="20"/>
        </w:rPr>
      </w:pPr>
      <w:r>
        <w:rPr>
          <w:color w:val="000000"/>
          <w:sz w:val="22"/>
          <w:szCs w:val="20"/>
          <w:u w:val="single"/>
        </w:rPr>
        <w:t>Standard Industrial Classification (SIC) and North American Industrial Classification System (NAICS) Manuals</w:t>
      </w:r>
      <w:r>
        <w:rPr>
          <w:color w:val="000000"/>
          <w:sz w:val="22"/>
          <w:szCs w:val="20"/>
        </w:rPr>
        <w:t xml:space="preserve"> The SIC has been replaced by the dramatically revised NAICS and its codes.  The Internet URL for information is </w:t>
      </w:r>
      <w:hyperlink r:id="rId29" w:history="1">
        <w:r>
          <w:rPr>
            <w:rStyle w:val="Hyperlink"/>
            <w:sz w:val="22"/>
          </w:rPr>
          <w:t>http://www.ntis.gov/product/naics.htm</w:t>
        </w:r>
      </w:hyperlink>
      <w:r>
        <w:rPr>
          <w:color w:val="000000"/>
          <w:sz w:val="22"/>
          <w:szCs w:val="20"/>
        </w:rPr>
        <w:t>.  You may order paper documents or a CD/ROM with the details, or use the Internet on-line look-up capability.  Please note that many new codes cannot be determined from a one-to-one look-up and you must manually choose the appropriate code.</w:t>
      </w:r>
    </w:p>
    <w:p w14:paraId="6AB902BA" w14:textId="77777777" w:rsidR="00140DA9" w:rsidRDefault="00140DA9">
      <w:pPr>
        <w:autoSpaceDE w:val="0"/>
        <w:autoSpaceDN w:val="0"/>
        <w:adjustRightInd w:val="0"/>
        <w:rPr>
          <w:color w:val="000000"/>
          <w:sz w:val="22"/>
          <w:szCs w:val="20"/>
        </w:rPr>
      </w:pPr>
    </w:p>
    <w:p w14:paraId="56AA932E" w14:textId="77777777" w:rsidR="00140DA9" w:rsidRDefault="00140DA9">
      <w:pPr>
        <w:autoSpaceDE w:val="0"/>
        <w:autoSpaceDN w:val="0"/>
        <w:adjustRightInd w:val="0"/>
        <w:rPr>
          <w:sz w:val="22"/>
          <w:szCs w:val="20"/>
        </w:rPr>
      </w:pPr>
      <w:r>
        <w:rPr>
          <w:color w:val="000000"/>
          <w:sz w:val="22"/>
          <w:szCs w:val="20"/>
          <w:u w:val="single"/>
        </w:rPr>
        <w:t>Uncontrolled Emission Factor Listings for Criteria Air Pollutant</w:t>
      </w:r>
      <w:r>
        <w:rPr>
          <w:color w:val="000000"/>
          <w:sz w:val="22"/>
          <w:szCs w:val="20"/>
        </w:rPr>
        <w:t xml:space="preserve"> is an emission factor guide (SCC/emission factor tables for criteria pollutants only).  It is available from CHIEF.  Source Classification Codes (SCCs) are updated from time to time and are in an on-line searchable database on </w:t>
      </w:r>
      <w:r>
        <w:rPr>
          <w:sz w:val="22"/>
          <w:szCs w:val="20"/>
        </w:rPr>
        <w:t xml:space="preserve">the EPA web.  The Internet URL to access the on line searchable system and related information is </w:t>
      </w:r>
      <w:hyperlink r:id="rId30" w:history="1">
        <w:r>
          <w:rPr>
            <w:rStyle w:val="Hyperlink"/>
            <w:sz w:val="22"/>
          </w:rPr>
          <w:t>http://www.epa.gov/ttn/chief/codes/index.html</w:t>
        </w:r>
      </w:hyperlink>
      <w:r>
        <w:rPr>
          <w:sz w:val="22"/>
          <w:szCs w:val="20"/>
        </w:rPr>
        <w:t>.</w:t>
      </w:r>
    </w:p>
    <w:p w14:paraId="68DD1DFB" w14:textId="77777777" w:rsidR="00140DA9" w:rsidRDefault="00140DA9">
      <w:pPr>
        <w:autoSpaceDE w:val="0"/>
        <w:autoSpaceDN w:val="0"/>
        <w:adjustRightInd w:val="0"/>
        <w:rPr>
          <w:color w:val="000000"/>
          <w:sz w:val="22"/>
          <w:szCs w:val="20"/>
        </w:rPr>
      </w:pPr>
    </w:p>
    <w:p w14:paraId="05D410F6" w14:textId="77777777" w:rsidR="00140DA9" w:rsidRDefault="00140DA9">
      <w:pPr>
        <w:autoSpaceDE w:val="0"/>
        <w:autoSpaceDN w:val="0"/>
        <w:adjustRightInd w:val="0"/>
        <w:rPr>
          <w:color w:val="000000"/>
          <w:sz w:val="22"/>
          <w:szCs w:val="20"/>
        </w:rPr>
      </w:pPr>
      <w:r>
        <w:rPr>
          <w:color w:val="000000"/>
          <w:sz w:val="22"/>
          <w:szCs w:val="20"/>
        </w:rPr>
        <w:t>Contact Info CHIEF (919 541-5285) or the web page (</w:t>
      </w:r>
      <w:hyperlink r:id="rId31" w:history="1">
        <w:r>
          <w:rPr>
            <w:rStyle w:val="Hyperlink"/>
            <w:sz w:val="22"/>
          </w:rPr>
          <w:t>http://www.epa.gov/ttn/chief/contact.html</w:t>
        </w:r>
      </w:hyperlink>
      <w:r>
        <w:rPr>
          <w:color w:val="000000"/>
          <w:sz w:val="22"/>
          <w:szCs w:val="20"/>
        </w:rPr>
        <w:t>) for detail concerning updates or technical support, assistance regarding systems and information above, or to order the latest versions.</w:t>
      </w:r>
    </w:p>
    <w:p w14:paraId="339B5AA0" w14:textId="77777777" w:rsidR="00140DA9" w:rsidRDefault="00140DA9">
      <w:pPr>
        <w:pStyle w:val="Heading4"/>
        <w:sectPr w:rsidR="00140DA9">
          <w:headerReference w:type="default" r:id="rId32"/>
          <w:type w:val="continuous"/>
          <w:pgSz w:w="12240" w:h="15840"/>
          <w:pgMar w:top="1440" w:right="1440" w:bottom="1440" w:left="1440" w:header="720" w:footer="720" w:gutter="0"/>
          <w:cols w:space="720"/>
          <w:noEndnote/>
        </w:sectPr>
      </w:pPr>
    </w:p>
    <w:p w14:paraId="69F07ADF" w14:textId="77777777" w:rsidR="00140DA9" w:rsidRDefault="00140DA9">
      <w:pPr>
        <w:pStyle w:val="Heading4"/>
        <w:jc w:val="center"/>
      </w:pPr>
      <w:r>
        <w:lastRenderedPageBreak/>
        <w:t>Available Emission Calculation Spreadsheets</w:t>
      </w:r>
    </w:p>
    <w:p w14:paraId="49A6B98B" w14:textId="77777777" w:rsidR="00140DA9" w:rsidRDefault="00140DA9">
      <w:pPr>
        <w:autoSpaceDE w:val="0"/>
        <w:autoSpaceDN w:val="0"/>
        <w:adjustRightInd w:val="0"/>
        <w:rPr>
          <w:color w:val="000000"/>
          <w:sz w:val="22"/>
          <w:szCs w:val="20"/>
        </w:rPr>
      </w:pPr>
    </w:p>
    <w:p w14:paraId="1C28DEFE" w14:textId="77777777" w:rsidR="00140DA9" w:rsidRDefault="00140DA9">
      <w:pPr>
        <w:autoSpaceDE w:val="0"/>
        <w:autoSpaceDN w:val="0"/>
        <w:adjustRightInd w:val="0"/>
        <w:rPr>
          <w:color w:val="000000"/>
          <w:sz w:val="22"/>
          <w:szCs w:val="20"/>
        </w:rPr>
      </w:pPr>
      <w:r>
        <w:rPr>
          <w:color w:val="000000"/>
          <w:sz w:val="22"/>
          <w:szCs w:val="20"/>
        </w:rPr>
        <w:t xml:space="preserve">Spreadsheets useful in calculating emissions are available from the North Carolina Department of </w:t>
      </w:r>
      <w:r w:rsidR="007D14EB">
        <w:rPr>
          <w:sz w:val="22"/>
          <w:szCs w:val="20"/>
        </w:rPr>
        <w:t>Environmental Quality</w:t>
      </w:r>
      <w:r>
        <w:rPr>
          <w:sz w:val="22"/>
          <w:szCs w:val="20"/>
        </w:rPr>
        <w:t>, Division of Air Quality web site at</w:t>
      </w:r>
      <w:r w:rsidR="00C435F6">
        <w:rPr>
          <w:rStyle w:val="Hyperlink"/>
          <w:sz w:val="22"/>
          <w:szCs w:val="20"/>
        </w:rPr>
        <w:t xml:space="preserve"> </w:t>
      </w:r>
      <w:r w:rsidR="000A7B07" w:rsidRPr="000A7B07">
        <w:rPr>
          <w:rStyle w:val="Hyperlink"/>
          <w:sz w:val="22"/>
          <w:szCs w:val="20"/>
        </w:rPr>
        <w:t>http://daq.state.nc.us/permits/spreadsheets/</w:t>
      </w:r>
      <w:r>
        <w:rPr>
          <w:sz w:val="22"/>
          <w:szCs w:val="20"/>
        </w:rPr>
        <w:t>.  Division of Air Quality (DAQ) staff uses these in evaluating emission estimates</w:t>
      </w:r>
      <w:r>
        <w:rPr>
          <w:color w:val="000000"/>
          <w:sz w:val="22"/>
          <w:szCs w:val="20"/>
        </w:rPr>
        <w:t xml:space="preserve"> submitted and they are generally those recommended in the absence of any better or site-specific information.  The source is frequently EPA’s AP-42 document.  DAQ attempts to make these spreadsheets accurate and complete.  However, they may still contain errors and are subject to updates.  It is the user’s responsibility to ascertain the suitability of the spreadsheets for providing accurate and complete emission reports for the particular situation.  </w:t>
      </w:r>
    </w:p>
    <w:p w14:paraId="66FF736A" w14:textId="77777777" w:rsidR="00140DA9" w:rsidRDefault="00140DA9">
      <w:pPr>
        <w:autoSpaceDE w:val="0"/>
        <w:autoSpaceDN w:val="0"/>
        <w:adjustRightInd w:val="0"/>
        <w:rPr>
          <w:color w:val="000000"/>
          <w:sz w:val="22"/>
          <w:szCs w:val="20"/>
        </w:rPr>
      </w:pPr>
    </w:p>
    <w:p w14:paraId="70FB8BBC" w14:textId="77777777" w:rsidR="00140DA9" w:rsidRDefault="00140DA9">
      <w:pPr>
        <w:pStyle w:val="BodyText"/>
      </w:pPr>
      <w:r>
        <w:t>It is important that the user assure they are using the latest and best available information.  Spreadsheets now on the DAQ web are listed below, but some are in the process of being updated.  Facility representatives will not usually be held responsible for changes in emission factors and spreadsheets that are made after February 15th of a reporting year for the previous calendar year’s inventory.  They should however, keep up to date on information available by accessing the web sites listed above.</w:t>
      </w:r>
    </w:p>
    <w:p w14:paraId="7D2CB084" w14:textId="77777777" w:rsidR="00140DA9" w:rsidRDefault="00140DA9">
      <w:pPr>
        <w:autoSpaceDE w:val="0"/>
        <w:autoSpaceDN w:val="0"/>
        <w:adjustRightInd w:val="0"/>
        <w:rPr>
          <w:b/>
          <w:bCs/>
          <w:color w:val="000000"/>
          <w:sz w:val="22"/>
          <w:szCs w:val="20"/>
        </w:rPr>
      </w:pPr>
    </w:p>
    <w:p w14:paraId="367CB6A8" w14:textId="77777777" w:rsidR="00140DA9" w:rsidRDefault="00140DA9">
      <w:pPr>
        <w:autoSpaceDE w:val="0"/>
        <w:autoSpaceDN w:val="0"/>
        <w:adjustRightInd w:val="0"/>
        <w:rPr>
          <w:b/>
          <w:bCs/>
          <w:color w:val="000000"/>
          <w:sz w:val="22"/>
          <w:szCs w:val="20"/>
        </w:rPr>
      </w:pPr>
      <w:r>
        <w:rPr>
          <w:b/>
          <w:bCs/>
          <w:color w:val="000000"/>
          <w:sz w:val="22"/>
          <w:szCs w:val="20"/>
        </w:rPr>
        <w:t>DAQ Emission Estimation Spreadsheets include:</w:t>
      </w:r>
    </w:p>
    <w:p w14:paraId="69782ADD" w14:textId="77777777" w:rsidR="00140DA9" w:rsidRDefault="00140DA9">
      <w:pPr>
        <w:autoSpaceDE w:val="0"/>
        <w:autoSpaceDN w:val="0"/>
        <w:adjustRightInd w:val="0"/>
        <w:ind w:left="360"/>
        <w:rPr>
          <w:color w:val="000000"/>
          <w:sz w:val="22"/>
          <w:szCs w:val="20"/>
        </w:rPr>
      </w:pPr>
      <w:r>
        <w:rPr>
          <w:color w:val="000000"/>
          <w:sz w:val="22"/>
          <w:szCs w:val="20"/>
        </w:rPr>
        <w:t>Asphalt Plants</w:t>
      </w:r>
    </w:p>
    <w:p w14:paraId="42114656" w14:textId="77777777" w:rsidR="00140DA9" w:rsidRDefault="00140DA9">
      <w:pPr>
        <w:autoSpaceDE w:val="0"/>
        <w:autoSpaceDN w:val="0"/>
        <w:adjustRightInd w:val="0"/>
        <w:ind w:left="360"/>
        <w:rPr>
          <w:color w:val="000000"/>
          <w:sz w:val="22"/>
          <w:szCs w:val="20"/>
        </w:rPr>
      </w:pPr>
      <w:r>
        <w:rPr>
          <w:color w:val="000000"/>
          <w:sz w:val="22"/>
          <w:szCs w:val="20"/>
        </w:rPr>
        <w:t>Internal Combustion Engines</w:t>
      </w:r>
    </w:p>
    <w:p w14:paraId="2BC43A38" w14:textId="77777777" w:rsidR="00140DA9" w:rsidRDefault="00140DA9">
      <w:pPr>
        <w:autoSpaceDE w:val="0"/>
        <w:autoSpaceDN w:val="0"/>
        <w:adjustRightInd w:val="0"/>
        <w:ind w:left="360"/>
        <w:rPr>
          <w:color w:val="000000"/>
          <w:sz w:val="22"/>
          <w:szCs w:val="20"/>
        </w:rPr>
      </w:pPr>
      <w:r>
        <w:rPr>
          <w:color w:val="000000"/>
          <w:sz w:val="22"/>
          <w:szCs w:val="20"/>
        </w:rPr>
        <w:t>Boilers: Wood, Coal, Natural Gas, Fuel Oil, and LPG</w:t>
      </w:r>
    </w:p>
    <w:p w14:paraId="21FA3C2E" w14:textId="77777777" w:rsidR="00140DA9" w:rsidRDefault="00140DA9">
      <w:pPr>
        <w:autoSpaceDE w:val="0"/>
        <w:autoSpaceDN w:val="0"/>
        <w:adjustRightInd w:val="0"/>
        <w:ind w:left="360"/>
        <w:rPr>
          <w:color w:val="000000"/>
          <w:sz w:val="22"/>
          <w:szCs w:val="20"/>
        </w:rPr>
      </w:pPr>
      <w:r>
        <w:rPr>
          <w:color w:val="000000"/>
          <w:sz w:val="22"/>
          <w:szCs w:val="20"/>
        </w:rPr>
        <w:t>Medical Waste Incinerators</w:t>
      </w:r>
    </w:p>
    <w:p w14:paraId="17E36F47" w14:textId="77777777" w:rsidR="00140DA9" w:rsidRDefault="00140DA9">
      <w:pPr>
        <w:autoSpaceDE w:val="0"/>
        <w:autoSpaceDN w:val="0"/>
        <w:adjustRightInd w:val="0"/>
        <w:ind w:left="360"/>
        <w:rPr>
          <w:color w:val="000000"/>
          <w:sz w:val="22"/>
          <w:szCs w:val="20"/>
        </w:rPr>
      </w:pPr>
      <w:r>
        <w:rPr>
          <w:color w:val="000000"/>
          <w:sz w:val="22"/>
          <w:szCs w:val="20"/>
        </w:rPr>
        <w:t>Concrete Batch Plants</w:t>
      </w:r>
    </w:p>
    <w:p w14:paraId="0B30C3F9" w14:textId="77777777" w:rsidR="00140DA9" w:rsidRDefault="00140DA9">
      <w:pPr>
        <w:autoSpaceDE w:val="0"/>
        <w:autoSpaceDN w:val="0"/>
        <w:adjustRightInd w:val="0"/>
        <w:ind w:left="360"/>
        <w:rPr>
          <w:color w:val="000000"/>
          <w:sz w:val="22"/>
          <w:szCs w:val="20"/>
        </w:rPr>
      </w:pPr>
      <w:r>
        <w:rPr>
          <w:color w:val="000000"/>
          <w:sz w:val="22"/>
          <w:szCs w:val="20"/>
        </w:rPr>
        <w:t>Municipal Waste Incinerators</w:t>
      </w:r>
    </w:p>
    <w:p w14:paraId="68DADE61" w14:textId="77777777" w:rsidR="00140DA9" w:rsidRDefault="00140DA9">
      <w:pPr>
        <w:autoSpaceDE w:val="0"/>
        <w:autoSpaceDN w:val="0"/>
        <w:adjustRightInd w:val="0"/>
        <w:ind w:left="360"/>
        <w:rPr>
          <w:color w:val="000000"/>
          <w:sz w:val="22"/>
          <w:szCs w:val="20"/>
        </w:rPr>
      </w:pPr>
      <w:r>
        <w:rPr>
          <w:color w:val="000000"/>
          <w:sz w:val="22"/>
          <w:szCs w:val="20"/>
        </w:rPr>
        <w:t>Cotton Gins</w:t>
      </w:r>
    </w:p>
    <w:p w14:paraId="2F920E8C" w14:textId="77777777" w:rsidR="00140DA9" w:rsidRDefault="00140DA9">
      <w:pPr>
        <w:autoSpaceDE w:val="0"/>
        <w:autoSpaceDN w:val="0"/>
        <w:adjustRightInd w:val="0"/>
        <w:ind w:left="360"/>
        <w:rPr>
          <w:color w:val="000000"/>
          <w:sz w:val="22"/>
          <w:szCs w:val="20"/>
        </w:rPr>
      </w:pPr>
      <w:r>
        <w:rPr>
          <w:color w:val="000000"/>
          <w:sz w:val="22"/>
          <w:szCs w:val="20"/>
        </w:rPr>
        <w:t>Quarries</w:t>
      </w:r>
    </w:p>
    <w:p w14:paraId="1144EC80" w14:textId="77777777" w:rsidR="00140DA9" w:rsidRDefault="00140DA9">
      <w:pPr>
        <w:autoSpaceDE w:val="0"/>
        <w:autoSpaceDN w:val="0"/>
        <w:adjustRightInd w:val="0"/>
        <w:ind w:left="360"/>
        <w:rPr>
          <w:color w:val="000000"/>
          <w:sz w:val="22"/>
          <w:szCs w:val="20"/>
        </w:rPr>
      </w:pPr>
      <w:r>
        <w:rPr>
          <w:color w:val="000000"/>
          <w:sz w:val="22"/>
          <w:szCs w:val="20"/>
        </w:rPr>
        <w:t>Crematoria</w:t>
      </w:r>
    </w:p>
    <w:p w14:paraId="1C31A399" w14:textId="77777777" w:rsidR="00140DA9" w:rsidRDefault="00140DA9">
      <w:pPr>
        <w:autoSpaceDE w:val="0"/>
        <w:autoSpaceDN w:val="0"/>
        <w:adjustRightInd w:val="0"/>
        <w:ind w:left="360"/>
        <w:rPr>
          <w:color w:val="000000"/>
          <w:sz w:val="22"/>
          <w:szCs w:val="20"/>
        </w:rPr>
      </w:pPr>
      <w:r>
        <w:rPr>
          <w:color w:val="000000"/>
          <w:sz w:val="22"/>
          <w:szCs w:val="20"/>
        </w:rPr>
        <w:t>Woodworking Operations</w:t>
      </w:r>
    </w:p>
    <w:p w14:paraId="375DE7CB" w14:textId="77777777" w:rsidR="00140DA9" w:rsidRDefault="00140DA9">
      <w:pPr>
        <w:autoSpaceDE w:val="0"/>
        <w:autoSpaceDN w:val="0"/>
        <w:adjustRightInd w:val="0"/>
        <w:ind w:left="360"/>
        <w:rPr>
          <w:color w:val="000000"/>
          <w:sz w:val="22"/>
          <w:szCs w:val="20"/>
        </w:rPr>
      </w:pPr>
      <w:r>
        <w:rPr>
          <w:color w:val="000000"/>
          <w:sz w:val="22"/>
          <w:szCs w:val="20"/>
        </w:rPr>
        <w:t>Feed Mills</w:t>
      </w:r>
    </w:p>
    <w:p w14:paraId="28922DF7" w14:textId="77777777" w:rsidR="00140DA9" w:rsidRDefault="00140DA9">
      <w:pPr>
        <w:autoSpaceDE w:val="0"/>
        <w:autoSpaceDN w:val="0"/>
        <w:adjustRightInd w:val="0"/>
        <w:rPr>
          <w:color w:val="000000"/>
          <w:sz w:val="22"/>
          <w:szCs w:val="20"/>
        </w:rPr>
      </w:pPr>
    </w:p>
    <w:p w14:paraId="0AFA20B2" w14:textId="77777777" w:rsidR="00140DA9" w:rsidRDefault="00140DA9">
      <w:pPr>
        <w:autoSpaceDE w:val="0"/>
        <w:autoSpaceDN w:val="0"/>
        <w:adjustRightInd w:val="0"/>
        <w:rPr>
          <w:color w:val="000000"/>
          <w:sz w:val="22"/>
          <w:szCs w:val="20"/>
        </w:rPr>
      </w:pPr>
      <w:r>
        <w:rPr>
          <w:color w:val="000000"/>
          <w:sz w:val="22"/>
          <w:szCs w:val="20"/>
        </w:rPr>
        <w:t>Others may be added.  The spreadsheets generally are available in Microsoft Excel format.</w:t>
      </w:r>
    </w:p>
    <w:p w14:paraId="38C4F67A" w14:textId="77777777" w:rsidR="00140DA9" w:rsidRDefault="00140DA9">
      <w:pPr>
        <w:autoSpaceDE w:val="0"/>
        <w:autoSpaceDN w:val="0"/>
        <w:adjustRightInd w:val="0"/>
        <w:rPr>
          <w:color w:val="000000"/>
          <w:sz w:val="22"/>
          <w:szCs w:val="20"/>
        </w:rPr>
      </w:pPr>
    </w:p>
    <w:p w14:paraId="7730676E" w14:textId="77777777" w:rsidR="00140DA9" w:rsidRDefault="00140DA9">
      <w:pPr>
        <w:pStyle w:val="Heading7"/>
      </w:pPr>
      <w:r>
        <w:t>Control Device Evaluation Spreadsheets</w:t>
      </w:r>
    </w:p>
    <w:p w14:paraId="16FCE13F" w14:textId="77777777" w:rsidR="00140DA9" w:rsidRDefault="00140DA9">
      <w:pPr>
        <w:autoSpaceDE w:val="0"/>
        <w:autoSpaceDN w:val="0"/>
        <w:adjustRightInd w:val="0"/>
        <w:ind w:left="360"/>
        <w:rPr>
          <w:color w:val="000000"/>
          <w:sz w:val="22"/>
          <w:szCs w:val="20"/>
        </w:rPr>
      </w:pPr>
      <w:r>
        <w:rPr>
          <w:color w:val="000000"/>
          <w:sz w:val="22"/>
          <w:szCs w:val="20"/>
        </w:rPr>
        <w:t>Cyclones</w:t>
      </w:r>
    </w:p>
    <w:p w14:paraId="7E59F225" w14:textId="77777777" w:rsidR="00140DA9" w:rsidRDefault="00140DA9">
      <w:pPr>
        <w:autoSpaceDE w:val="0"/>
        <w:autoSpaceDN w:val="0"/>
        <w:adjustRightInd w:val="0"/>
        <w:ind w:left="360"/>
        <w:rPr>
          <w:color w:val="000000"/>
          <w:sz w:val="22"/>
          <w:szCs w:val="20"/>
        </w:rPr>
      </w:pPr>
      <w:r>
        <w:rPr>
          <w:color w:val="000000"/>
          <w:sz w:val="22"/>
          <w:szCs w:val="20"/>
        </w:rPr>
        <w:t>Bag Filters</w:t>
      </w:r>
    </w:p>
    <w:p w14:paraId="5BAB617D" w14:textId="77777777" w:rsidR="00140DA9" w:rsidRDefault="00140DA9">
      <w:pPr>
        <w:pStyle w:val="Heading2"/>
        <w:jc w:val="left"/>
        <w:rPr>
          <w:szCs w:val="22"/>
        </w:rPr>
        <w:sectPr w:rsidR="00140DA9">
          <w:headerReference w:type="default" r:id="rId33"/>
          <w:pgSz w:w="12240" w:h="15840"/>
          <w:pgMar w:top="1440" w:right="1440" w:bottom="1440" w:left="1440" w:header="720" w:footer="720" w:gutter="0"/>
          <w:cols w:space="720"/>
          <w:noEndnote/>
        </w:sectPr>
      </w:pPr>
    </w:p>
    <w:p w14:paraId="58C7CF8D" w14:textId="77777777" w:rsidR="00140DA9" w:rsidRDefault="00140DA9">
      <w:pPr>
        <w:pStyle w:val="Heading2"/>
        <w:rPr>
          <w:szCs w:val="22"/>
        </w:rPr>
      </w:pPr>
      <w:r>
        <w:rPr>
          <w:szCs w:val="22"/>
        </w:rPr>
        <w:lastRenderedPageBreak/>
        <w:t>Emission Inventory Pre-Submittal Check List</w:t>
      </w:r>
    </w:p>
    <w:p w14:paraId="04723795" w14:textId="77777777" w:rsidR="00140DA9" w:rsidRDefault="00140DA9">
      <w:pPr>
        <w:autoSpaceDE w:val="0"/>
        <w:autoSpaceDN w:val="0"/>
        <w:adjustRightInd w:val="0"/>
        <w:rPr>
          <w:color w:val="000000"/>
          <w:sz w:val="22"/>
          <w:szCs w:val="20"/>
        </w:rPr>
      </w:pPr>
    </w:p>
    <w:p w14:paraId="2CCAFD10" w14:textId="77777777" w:rsidR="00140DA9" w:rsidRDefault="00140DA9">
      <w:pPr>
        <w:autoSpaceDE w:val="0"/>
        <w:autoSpaceDN w:val="0"/>
        <w:adjustRightInd w:val="0"/>
        <w:rPr>
          <w:color w:val="000000"/>
          <w:sz w:val="22"/>
          <w:szCs w:val="20"/>
        </w:rPr>
      </w:pPr>
      <w:r>
        <w:rPr>
          <w:color w:val="000000"/>
          <w:sz w:val="22"/>
          <w:szCs w:val="20"/>
        </w:rPr>
        <w:t>The following list provides some suggestions for you to use in reviewing your Air Emission Inventory submittal.  It is meant as a reminder of some of the key points to be remembered.  It is not meant to be all-inclusive or to repeat many important parts of the instructions.  Persons who have questions are reminded to contact WNCRAQA.</w:t>
      </w:r>
    </w:p>
    <w:p w14:paraId="025B0F8E" w14:textId="77777777" w:rsidR="00140DA9" w:rsidRDefault="00140DA9">
      <w:pPr>
        <w:autoSpaceDE w:val="0"/>
        <w:autoSpaceDN w:val="0"/>
        <w:adjustRightInd w:val="0"/>
        <w:rPr>
          <w:b/>
          <w:bCs/>
          <w:color w:val="000000"/>
          <w:sz w:val="22"/>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8358"/>
      </w:tblGrid>
      <w:tr w:rsidR="00140DA9" w14:paraId="1E7FA204" w14:textId="77777777">
        <w:trPr>
          <w:trHeight w:val="360"/>
          <w:jc w:val="center"/>
        </w:trPr>
        <w:tc>
          <w:tcPr>
            <w:tcW w:w="1008" w:type="dxa"/>
            <w:tcBorders>
              <w:top w:val="double" w:sz="4" w:space="0" w:color="auto"/>
              <w:left w:val="double" w:sz="4" w:space="0" w:color="auto"/>
              <w:bottom w:val="single" w:sz="18" w:space="0" w:color="auto"/>
            </w:tcBorders>
            <w:shd w:val="clear" w:color="auto" w:fill="C0C0C0"/>
            <w:vAlign w:val="center"/>
          </w:tcPr>
          <w:p w14:paraId="7A706BA9" w14:textId="77777777" w:rsidR="00140DA9" w:rsidRDefault="00140DA9">
            <w:pPr>
              <w:autoSpaceDE w:val="0"/>
              <w:autoSpaceDN w:val="0"/>
              <w:adjustRightInd w:val="0"/>
              <w:rPr>
                <w:b/>
                <w:bCs/>
                <w:color w:val="000000"/>
                <w:sz w:val="22"/>
              </w:rPr>
            </w:pPr>
            <w:r>
              <w:rPr>
                <w:b/>
                <w:bCs/>
                <w:color w:val="000000"/>
                <w:sz w:val="22"/>
              </w:rPr>
              <w:t>Verify</w:t>
            </w:r>
          </w:p>
        </w:tc>
        <w:tc>
          <w:tcPr>
            <w:tcW w:w="8568" w:type="dxa"/>
            <w:tcBorders>
              <w:top w:val="double" w:sz="4" w:space="0" w:color="auto"/>
              <w:bottom w:val="single" w:sz="18" w:space="0" w:color="auto"/>
              <w:right w:val="double" w:sz="4" w:space="0" w:color="auto"/>
            </w:tcBorders>
            <w:shd w:val="clear" w:color="auto" w:fill="C0C0C0"/>
            <w:vAlign w:val="center"/>
          </w:tcPr>
          <w:p w14:paraId="45DF31A0" w14:textId="77777777" w:rsidR="00140DA9" w:rsidRDefault="00140DA9">
            <w:pPr>
              <w:autoSpaceDE w:val="0"/>
              <w:autoSpaceDN w:val="0"/>
              <w:adjustRightInd w:val="0"/>
              <w:rPr>
                <w:b/>
                <w:bCs/>
                <w:color w:val="000000"/>
                <w:sz w:val="22"/>
              </w:rPr>
            </w:pPr>
            <w:r>
              <w:rPr>
                <w:b/>
                <w:bCs/>
                <w:color w:val="000000"/>
                <w:sz w:val="22"/>
              </w:rPr>
              <w:t>Action to Check</w:t>
            </w:r>
          </w:p>
        </w:tc>
      </w:tr>
      <w:tr w:rsidR="00140DA9" w14:paraId="122DBB44" w14:textId="77777777">
        <w:trPr>
          <w:trHeight w:val="576"/>
          <w:jc w:val="center"/>
        </w:trPr>
        <w:tc>
          <w:tcPr>
            <w:tcW w:w="1008" w:type="dxa"/>
            <w:tcBorders>
              <w:top w:val="single" w:sz="18" w:space="0" w:color="auto"/>
              <w:left w:val="double" w:sz="4" w:space="0" w:color="auto"/>
            </w:tcBorders>
            <w:vAlign w:val="center"/>
          </w:tcPr>
          <w:p w14:paraId="21773398" w14:textId="77777777" w:rsidR="00140DA9" w:rsidRDefault="00140DA9">
            <w:pPr>
              <w:autoSpaceDE w:val="0"/>
              <w:autoSpaceDN w:val="0"/>
              <w:adjustRightInd w:val="0"/>
              <w:rPr>
                <w:color w:val="000000"/>
                <w:sz w:val="22"/>
                <w:szCs w:val="22"/>
              </w:rPr>
            </w:pPr>
          </w:p>
        </w:tc>
        <w:tc>
          <w:tcPr>
            <w:tcW w:w="8568" w:type="dxa"/>
            <w:tcBorders>
              <w:top w:val="single" w:sz="18" w:space="0" w:color="auto"/>
              <w:right w:val="double" w:sz="4" w:space="0" w:color="auto"/>
            </w:tcBorders>
            <w:vAlign w:val="center"/>
          </w:tcPr>
          <w:p w14:paraId="75031446" w14:textId="77777777" w:rsidR="00140DA9" w:rsidRDefault="00140DA9">
            <w:pPr>
              <w:autoSpaceDE w:val="0"/>
              <w:autoSpaceDN w:val="0"/>
              <w:adjustRightInd w:val="0"/>
              <w:rPr>
                <w:color w:val="000000"/>
                <w:sz w:val="22"/>
                <w:szCs w:val="22"/>
              </w:rPr>
            </w:pPr>
            <w:r>
              <w:rPr>
                <w:color w:val="000000"/>
                <w:sz w:val="22"/>
                <w:szCs w:val="22"/>
              </w:rPr>
              <w:t>Has the “Responsible Official” reviewed the information submitted and certified it as correct by means of a signature in blue ink on Certification Form?</w:t>
            </w:r>
          </w:p>
        </w:tc>
      </w:tr>
      <w:tr w:rsidR="00140DA9" w14:paraId="6514C675" w14:textId="77777777">
        <w:trPr>
          <w:trHeight w:val="360"/>
          <w:jc w:val="center"/>
        </w:trPr>
        <w:tc>
          <w:tcPr>
            <w:tcW w:w="1008" w:type="dxa"/>
            <w:tcBorders>
              <w:left w:val="double" w:sz="4" w:space="0" w:color="auto"/>
            </w:tcBorders>
            <w:vAlign w:val="center"/>
          </w:tcPr>
          <w:p w14:paraId="7F75E0AA"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6838C61A" w14:textId="77777777" w:rsidR="00140DA9" w:rsidRDefault="00140DA9">
            <w:pPr>
              <w:autoSpaceDE w:val="0"/>
              <w:autoSpaceDN w:val="0"/>
              <w:adjustRightInd w:val="0"/>
              <w:rPr>
                <w:color w:val="000000"/>
                <w:sz w:val="22"/>
                <w:szCs w:val="22"/>
              </w:rPr>
            </w:pPr>
            <w:r>
              <w:rPr>
                <w:color w:val="000000"/>
                <w:sz w:val="22"/>
                <w:szCs w:val="22"/>
              </w:rPr>
              <w:t>Is your postage sufficient and have you arranged for “return receipt requested?”</w:t>
            </w:r>
          </w:p>
        </w:tc>
      </w:tr>
      <w:tr w:rsidR="00140DA9" w14:paraId="0A49EA29" w14:textId="77777777">
        <w:trPr>
          <w:trHeight w:val="576"/>
          <w:jc w:val="center"/>
        </w:trPr>
        <w:tc>
          <w:tcPr>
            <w:tcW w:w="1008" w:type="dxa"/>
            <w:tcBorders>
              <w:left w:val="double" w:sz="4" w:space="0" w:color="auto"/>
            </w:tcBorders>
            <w:vAlign w:val="center"/>
          </w:tcPr>
          <w:p w14:paraId="690E6FBC"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69E17B73" w14:textId="77777777" w:rsidR="00140DA9" w:rsidRDefault="00140DA9">
            <w:pPr>
              <w:autoSpaceDE w:val="0"/>
              <w:autoSpaceDN w:val="0"/>
              <w:adjustRightInd w:val="0"/>
              <w:rPr>
                <w:color w:val="000000"/>
                <w:sz w:val="22"/>
                <w:szCs w:val="22"/>
              </w:rPr>
            </w:pPr>
            <w:r>
              <w:rPr>
                <w:color w:val="000000"/>
                <w:sz w:val="22"/>
                <w:szCs w:val="22"/>
              </w:rPr>
              <w:t>Have you included emission estimates for all emission sources/operating scenarios and all pollutants, using the “best available information?”</w:t>
            </w:r>
          </w:p>
        </w:tc>
      </w:tr>
      <w:tr w:rsidR="00140DA9" w14:paraId="15CC7846" w14:textId="77777777">
        <w:trPr>
          <w:trHeight w:val="864"/>
          <w:jc w:val="center"/>
        </w:trPr>
        <w:tc>
          <w:tcPr>
            <w:tcW w:w="1008" w:type="dxa"/>
            <w:tcBorders>
              <w:left w:val="double" w:sz="4" w:space="0" w:color="auto"/>
            </w:tcBorders>
            <w:vAlign w:val="center"/>
          </w:tcPr>
          <w:p w14:paraId="50A8D247"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7797CE26" w14:textId="77777777" w:rsidR="00140DA9" w:rsidRDefault="00140DA9">
            <w:pPr>
              <w:autoSpaceDE w:val="0"/>
              <w:autoSpaceDN w:val="0"/>
              <w:adjustRightInd w:val="0"/>
              <w:rPr>
                <w:color w:val="000000"/>
                <w:sz w:val="22"/>
                <w:szCs w:val="22"/>
              </w:rPr>
            </w:pPr>
            <w:r>
              <w:rPr>
                <w:color w:val="000000"/>
                <w:sz w:val="22"/>
                <w:szCs w:val="22"/>
              </w:rPr>
              <w:t>Have you clearly marked each form and each supplemental page with Facility ID, Permit number and other identification sufficient for each page to be properly replaced in your package if it should become detached?</w:t>
            </w:r>
          </w:p>
        </w:tc>
      </w:tr>
      <w:tr w:rsidR="00140DA9" w14:paraId="78C012F2" w14:textId="77777777">
        <w:trPr>
          <w:trHeight w:val="864"/>
          <w:jc w:val="center"/>
        </w:trPr>
        <w:tc>
          <w:tcPr>
            <w:tcW w:w="1008" w:type="dxa"/>
            <w:tcBorders>
              <w:left w:val="double" w:sz="4" w:space="0" w:color="auto"/>
            </w:tcBorders>
            <w:vAlign w:val="center"/>
          </w:tcPr>
          <w:p w14:paraId="602EE1A1"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0192D348" w14:textId="77777777" w:rsidR="00140DA9" w:rsidRDefault="00140DA9">
            <w:pPr>
              <w:autoSpaceDE w:val="0"/>
              <w:autoSpaceDN w:val="0"/>
              <w:adjustRightInd w:val="0"/>
              <w:rPr>
                <w:color w:val="000000"/>
                <w:sz w:val="22"/>
                <w:szCs w:val="22"/>
              </w:rPr>
            </w:pPr>
            <w:r>
              <w:rPr>
                <w:color w:val="000000"/>
                <w:sz w:val="22"/>
                <w:szCs w:val="22"/>
              </w:rPr>
              <w:t>Did you include emissions for all HAPs and TAPs separately, even if they may be part of VOC or PM</w:t>
            </w:r>
            <w:r>
              <w:rPr>
                <w:color w:val="000000"/>
                <w:sz w:val="22"/>
                <w:szCs w:val="22"/>
                <w:vertAlign w:val="subscript"/>
              </w:rPr>
              <w:t>10</w:t>
            </w:r>
            <w:r>
              <w:rPr>
                <w:color w:val="000000"/>
                <w:sz w:val="22"/>
                <w:szCs w:val="22"/>
              </w:rPr>
              <w:t xml:space="preserve"> totals, realizing for Title V billing purposes they will NOT be double counted/billed?</w:t>
            </w:r>
          </w:p>
        </w:tc>
      </w:tr>
      <w:tr w:rsidR="00140DA9" w14:paraId="0F733F13" w14:textId="77777777">
        <w:trPr>
          <w:trHeight w:val="360"/>
          <w:jc w:val="center"/>
        </w:trPr>
        <w:tc>
          <w:tcPr>
            <w:tcW w:w="1008" w:type="dxa"/>
            <w:tcBorders>
              <w:left w:val="double" w:sz="4" w:space="0" w:color="auto"/>
            </w:tcBorders>
            <w:vAlign w:val="center"/>
          </w:tcPr>
          <w:p w14:paraId="7BA3CB0B"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55B15769" w14:textId="77777777" w:rsidR="00140DA9" w:rsidRDefault="00140DA9">
            <w:pPr>
              <w:autoSpaceDE w:val="0"/>
              <w:autoSpaceDN w:val="0"/>
              <w:adjustRightInd w:val="0"/>
              <w:rPr>
                <w:color w:val="000000"/>
                <w:sz w:val="22"/>
                <w:szCs w:val="22"/>
              </w:rPr>
            </w:pPr>
            <w:r>
              <w:rPr>
                <w:color w:val="000000"/>
                <w:sz w:val="22"/>
                <w:szCs w:val="22"/>
              </w:rPr>
              <w:t>Have you shown a proper “connection” between each stack and process within the facility?</w:t>
            </w:r>
          </w:p>
        </w:tc>
      </w:tr>
      <w:tr w:rsidR="00140DA9" w14:paraId="3D70F6A5" w14:textId="77777777">
        <w:trPr>
          <w:trHeight w:val="360"/>
          <w:jc w:val="center"/>
        </w:trPr>
        <w:tc>
          <w:tcPr>
            <w:tcW w:w="1008" w:type="dxa"/>
            <w:tcBorders>
              <w:left w:val="double" w:sz="4" w:space="0" w:color="auto"/>
            </w:tcBorders>
            <w:vAlign w:val="center"/>
          </w:tcPr>
          <w:p w14:paraId="53476CE8"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7629D22D" w14:textId="77777777" w:rsidR="00140DA9" w:rsidRDefault="00140DA9">
            <w:pPr>
              <w:autoSpaceDE w:val="0"/>
              <w:autoSpaceDN w:val="0"/>
              <w:adjustRightInd w:val="0"/>
              <w:rPr>
                <w:color w:val="000000"/>
                <w:sz w:val="22"/>
                <w:szCs w:val="22"/>
              </w:rPr>
            </w:pPr>
            <w:r>
              <w:rPr>
                <w:color w:val="000000"/>
                <w:sz w:val="22"/>
                <w:szCs w:val="22"/>
              </w:rPr>
              <w:t>Are all forms completely filled out and in correct order?</w:t>
            </w:r>
          </w:p>
        </w:tc>
      </w:tr>
      <w:tr w:rsidR="00140DA9" w14:paraId="6C08ADE4" w14:textId="77777777">
        <w:trPr>
          <w:trHeight w:val="864"/>
          <w:jc w:val="center"/>
        </w:trPr>
        <w:tc>
          <w:tcPr>
            <w:tcW w:w="1008" w:type="dxa"/>
            <w:tcBorders>
              <w:left w:val="double" w:sz="4" w:space="0" w:color="auto"/>
            </w:tcBorders>
            <w:vAlign w:val="center"/>
          </w:tcPr>
          <w:p w14:paraId="31B2D9CE"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355A80B7" w14:textId="77777777" w:rsidR="00140DA9" w:rsidRDefault="00140DA9">
            <w:pPr>
              <w:autoSpaceDE w:val="0"/>
              <w:autoSpaceDN w:val="0"/>
              <w:adjustRightInd w:val="0"/>
              <w:rPr>
                <w:color w:val="000000"/>
                <w:sz w:val="22"/>
                <w:szCs w:val="22"/>
              </w:rPr>
            </w:pPr>
            <w:r>
              <w:rPr>
                <w:color w:val="000000"/>
                <w:sz w:val="22"/>
                <w:szCs w:val="22"/>
              </w:rPr>
              <w:t>Have you adequately researched and documented the best information to use to estimate your emissions?  Have you considered testing or supporting your industry association in testing programs to develop better emission factors?</w:t>
            </w:r>
          </w:p>
        </w:tc>
      </w:tr>
      <w:tr w:rsidR="00140DA9" w14:paraId="67B10919" w14:textId="77777777">
        <w:trPr>
          <w:trHeight w:val="360"/>
          <w:jc w:val="center"/>
        </w:trPr>
        <w:tc>
          <w:tcPr>
            <w:tcW w:w="1008" w:type="dxa"/>
            <w:tcBorders>
              <w:left w:val="double" w:sz="4" w:space="0" w:color="auto"/>
            </w:tcBorders>
            <w:vAlign w:val="center"/>
          </w:tcPr>
          <w:p w14:paraId="2403F3A0"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46A5F4E6" w14:textId="77777777" w:rsidR="00140DA9" w:rsidRDefault="00140DA9">
            <w:pPr>
              <w:autoSpaceDE w:val="0"/>
              <w:autoSpaceDN w:val="0"/>
              <w:adjustRightInd w:val="0"/>
              <w:rPr>
                <w:color w:val="000000"/>
                <w:sz w:val="22"/>
                <w:szCs w:val="22"/>
              </w:rPr>
            </w:pPr>
            <w:r>
              <w:rPr>
                <w:color w:val="000000"/>
                <w:sz w:val="22"/>
                <w:szCs w:val="22"/>
              </w:rPr>
              <w:t>Have you used the proper mailing address for WNCRAQA?</w:t>
            </w:r>
          </w:p>
        </w:tc>
      </w:tr>
      <w:tr w:rsidR="00140DA9" w14:paraId="7DFE53E6" w14:textId="77777777">
        <w:trPr>
          <w:trHeight w:val="576"/>
          <w:jc w:val="center"/>
        </w:trPr>
        <w:tc>
          <w:tcPr>
            <w:tcW w:w="1008" w:type="dxa"/>
            <w:tcBorders>
              <w:left w:val="double" w:sz="4" w:space="0" w:color="auto"/>
            </w:tcBorders>
            <w:vAlign w:val="center"/>
          </w:tcPr>
          <w:p w14:paraId="0DB6F35B" w14:textId="77777777" w:rsidR="00140DA9" w:rsidRDefault="00140DA9">
            <w:pPr>
              <w:autoSpaceDE w:val="0"/>
              <w:autoSpaceDN w:val="0"/>
              <w:adjustRightInd w:val="0"/>
              <w:rPr>
                <w:color w:val="000000"/>
                <w:sz w:val="22"/>
                <w:szCs w:val="22"/>
              </w:rPr>
            </w:pPr>
          </w:p>
        </w:tc>
        <w:tc>
          <w:tcPr>
            <w:tcW w:w="8568" w:type="dxa"/>
            <w:tcBorders>
              <w:right w:val="double" w:sz="4" w:space="0" w:color="auto"/>
            </w:tcBorders>
            <w:vAlign w:val="center"/>
          </w:tcPr>
          <w:p w14:paraId="3EA2936B" w14:textId="77777777" w:rsidR="00140DA9" w:rsidRDefault="00140DA9">
            <w:pPr>
              <w:autoSpaceDE w:val="0"/>
              <w:autoSpaceDN w:val="0"/>
              <w:adjustRightInd w:val="0"/>
              <w:rPr>
                <w:color w:val="000000"/>
                <w:sz w:val="22"/>
                <w:szCs w:val="22"/>
              </w:rPr>
            </w:pPr>
            <w:r>
              <w:rPr>
                <w:color w:val="000000"/>
                <w:sz w:val="22"/>
                <w:szCs w:val="22"/>
              </w:rPr>
              <w:t>Did you double-check to verify that your “911 emergency response” address was proper for your physical location?</w:t>
            </w:r>
          </w:p>
        </w:tc>
      </w:tr>
      <w:tr w:rsidR="00140DA9" w14:paraId="7F4D3778" w14:textId="77777777">
        <w:trPr>
          <w:trHeight w:val="360"/>
          <w:jc w:val="center"/>
        </w:trPr>
        <w:tc>
          <w:tcPr>
            <w:tcW w:w="1008" w:type="dxa"/>
            <w:tcBorders>
              <w:left w:val="double" w:sz="4" w:space="0" w:color="auto"/>
              <w:bottom w:val="double" w:sz="4" w:space="0" w:color="auto"/>
            </w:tcBorders>
            <w:vAlign w:val="center"/>
          </w:tcPr>
          <w:p w14:paraId="20E58B34" w14:textId="77777777" w:rsidR="00140DA9" w:rsidRDefault="00140DA9">
            <w:pPr>
              <w:autoSpaceDE w:val="0"/>
              <w:autoSpaceDN w:val="0"/>
              <w:adjustRightInd w:val="0"/>
              <w:rPr>
                <w:color w:val="000000"/>
                <w:sz w:val="22"/>
                <w:szCs w:val="22"/>
              </w:rPr>
            </w:pPr>
          </w:p>
        </w:tc>
        <w:tc>
          <w:tcPr>
            <w:tcW w:w="8568" w:type="dxa"/>
            <w:tcBorders>
              <w:bottom w:val="double" w:sz="4" w:space="0" w:color="auto"/>
              <w:right w:val="double" w:sz="4" w:space="0" w:color="auto"/>
            </w:tcBorders>
            <w:vAlign w:val="center"/>
          </w:tcPr>
          <w:p w14:paraId="211A0C0E" w14:textId="77777777" w:rsidR="00140DA9" w:rsidRDefault="00140DA9">
            <w:pPr>
              <w:autoSpaceDE w:val="0"/>
              <w:autoSpaceDN w:val="0"/>
              <w:adjustRightInd w:val="0"/>
              <w:rPr>
                <w:color w:val="000000"/>
                <w:sz w:val="22"/>
                <w:szCs w:val="22"/>
              </w:rPr>
            </w:pPr>
            <w:r>
              <w:rPr>
                <w:color w:val="000000"/>
                <w:sz w:val="22"/>
                <w:szCs w:val="22"/>
              </w:rPr>
              <w:t>Did you provide the certified original of forms with calculation documentation?</w:t>
            </w:r>
          </w:p>
        </w:tc>
      </w:tr>
    </w:tbl>
    <w:p w14:paraId="5055F43F" w14:textId="77777777" w:rsidR="00140DA9" w:rsidRDefault="00140DA9">
      <w:pPr>
        <w:autoSpaceDE w:val="0"/>
        <w:autoSpaceDN w:val="0"/>
        <w:adjustRightInd w:val="0"/>
        <w:rPr>
          <w:color w:val="000000"/>
          <w:sz w:val="22"/>
          <w:szCs w:val="22"/>
        </w:rPr>
      </w:pPr>
    </w:p>
    <w:p w14:paraId="0C880642" w14:textId="77777777" w:rsidR="00140DA9" w:rsidRDefault="00140DA9">
      <w:pPr>
        <w:autoSpaceDE w:val="0"/>
        <w:autoSpaceDN w:val="0"/>
        <w:adjustRightInd w:val="0"/>
        <w:rPr>
          <w:b/>
          <w:bCs/>
          <w:color w:val="000000"/>
          <w:sz w:val="22"/>
          <w:szCs w:val="22"/>
        </w:rPr>
      </w:pPr>
    </w:p>
    <w:p w14:paraId="5964BEA2" w14:textId="77777777" w:rsidR="00140DA9" w:rsidRDefault="00140DA9">
      <w:pPr>
        <w:autoSpaceDE w:val="0"/>
        <w:autoSpaceDN w:val="0"/>
        <w:adjustRightInd w:val="0"/>
        <w:rPr>
          <w:color w:val="000000"/>
          <w:sz w:val="22"/>
          <w:szCs w:val="20"/>
        </w:rPr>
      </w:pPr>
      <w:r>
        <w:rPr>
          <w:b/>
          <w:bCs/>
          <w:color w:val="000000"/>
          <w:sz w:val="22"/>
          <w:szCs w:val="22"/>
        </w:rPr>
        <w:t>Do NOT Fax.  Do NOT include any permit changes or applications with the inventory packet.  Keep instructions for future use.</w:t>
      </w:r>
    </w:p>
    <w:p w14:paraId="08F23096" w14:textId="77777777" w:rsidR="00140DA9" w:rsidRDefault="00140DA9">
      <w:pPr>
        <w:rPr>
          <w:sz w:val="22"/>
        </w:rPr>
      </w:pPr>
    </w:p>
    <w:sectPr w:rsidR="00140DA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F3817" w14:textId="77777777" w:rsidR="005E7B72" w:rsidRDefault="005E7B72">
      <w:r>
        <w:separator/>
      </w:r>
    </w:p>
  </w:endnote>
  <w:endnote w:type="continuationSeparator" w:id="0">
    <w:p w14:paraId="155256E8" w14:textId="77777777" w:rsidR="005E7B72" w:rsidRDefault="005E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FD4DB" w14:textId="77777777" w:rsidR="005E7B72" w:rsidRDefault="005E7B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B59A6B" w14:textId="77777777" w:rsidR="005E7B72" w:rsidRDefault="005E7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FC093" w14:textId="77777777" w:rsidR="005E7B72" w:rsidRDefault="005E7B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4A9D">
      <w:rPr>
        <w:rStyle w:val="PageNumber"/>
        <w:noProof/>
      </w:rPr>
      <w:t>1</w:t>
    </w:r>
    <w:r>
      <w:rPr>
        <w:rStyle w:val="PageNumber"/>
      </w:rPr>
      <w:fldChar w:fldCharType="end"/>
    </w:r>
  </w:p>
  <w:p w14:paraId="575B9FD1" w14:textId="77777777" w:rsidR="005E7B72" w:rsidRDefault="005E7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81B5F" w14:textId="77777777" w:rsidR="005E7B72" w:rsidRDefault="005E7B72">
      <w:r>
        <w:separator/>
      </w:r>
    </w:p>
  </w:footnote>
  <w:footnote w:type="continuationSeparator" w:id="0">
    <w:p w14:paraId="61F189C5" w14:textId="77777777" w:rsidR="005E7B72" w:rsidRDefault="005E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910A1" w14:textId="77777777" w:rsidR="005E7B72" w:rsidRDefault="005E7B72">
    <w:pPr>
      <w:pStyle w:val="Header"/>
      <w:rPr>
        <w:sz w:val="22"/>
        <w:u w:val="singl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1CB8A" w14:textId="77777777" w:rsidR="005E7B72" w:rsidRDefault="005E7B72">
    <w:pPr>
      <w:pStyle w:val="Header"/>
      <w:rPr>
        <w:sz w:val="22"/>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8A80B" w14:textId="77777777" w:rsidR="005E7B72" w:rsidRDefault="005E7B72">
    <w:pPr>
      <w:pStyle w:val="Header"/>
      <w:rPr>
        <w:sz w:val="22"/>
      </w:rPr>
    </w:pPr>
    <w:r>
      <w:rPr>
        <w:sz w:val="22"/>
      </w:rPr>
      <w:t>Definition of Terms - Continued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C84C6" w14:textId="77777777" w:rsidR="005E7B72" w:rsidRDefault="005E7B72">
    <w:pPr>
      <w:pStyle w:val="Header"/>
      <w:rPr>
        <w:sz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CF413" w14:textId="77777777" w:rsidR="005E7B72" w:rsidRDefault="005E7B72">
    <w:pPr>
      <w:pStyle w:val="Header"/>
      <w:rPr>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605FF" w14:textId="77777777" w:rsidR="005E7B72" w:rsidRDefault="005E7B72">
    <w:pPr>
      <w:pStyle w:val="Header"/>
      <w:rPr>
        <w:sz w:val="22"/>
        <w:u w:val="single"/>
      </w:rPr>
    </w:pPr>
    <w:r>
      <w:rPr>
        <w:sz w:val="22"/>
        <w:u w:val="single"/>
      </w:rPr>
      <w:t>Emission Source/Operating Scenario Data - Continued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61963" w14:textId="77777777" w:rsidR="005E7B72" w:rsidRDefault="005E7B72">
    <w:pPr>
      <w:pStyle w:val="Header"/>
      <w:rPr>
        <w:sz w:val="22"/>
        <w:u w:val="single"/>
      </w:rPr>
    </w:pPr>
    <w:r>
      <w:rPr>
        <w:sz w:val="22"/>
        <w:u w:val="single"/>
      </w:rPr>
      <w:t>Facility Total Emissions Summary - Continued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3551" w14:textId="77777777" w:rsidR="005E7B72" w:rsidRDefault="005E7B72">
    <w:pPr>
      <w:pStyle w:val="Header"/>
      <w:rPr>
        <w:sz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34957" w14:textId="77777777" w:rsidR="005E7B72" w:rsidRDefault="005E7B72">
    <w:pPr>
      <w:pStyle w:val="Header"/>
      <w:rPr>
        <w:sz w:val="22"/>
        <w:u w:val="singl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DDFC5" w14:textId="77777777" w:rsidR="005E7B72" w:rsidRDefault="005E7B72">
    <w:pPr>
      <w:pStyle w:val="Header"/>
      <w:rPr>
        <w:sz w:val="22"/>
        <w:u w:val="single"/>
      </w:rPr>
    </w:pPr>
    <w:r>
      <w:rPr>
        <w:sz w:val="22"/>
        <w:u w:val="single"/>
      </w:rPr>
      <w:t>Air Pollutant Emission Estimation Guidance - Continued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AC6081"/>
    <w:multiLevelType w:val="hybridMultilevel"/>
    <w:tmpl w:val="540EEDE4"/>
    <w:lvl w:ilvl="0" w:tplc="6178C80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US" w:vendorID="64" w:dllVersion="5" w:nlCheck="1" w:checkStyle="1"/>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85"/>
    <w:rsid w:val="000036E9"/>
    <w:rsid w:val="00003904"/>
    <w:rsid w:val="00011212"/>
    <w:rsid w:val="00034885"/>
    <w:rsid w:val="0003724B"/>
    <w:rsid w:val="000832D2"/>
    <w:rsid w:val="00090294"/>
    <w:rsid w:val="000A7B07"/>
    <w:rsid w:val="000D68E9"/>
    <w:rsid w:val="00102A9B"/>
    <w:rsid w:val="00105938"/>
    <w:rsid w:val="00114785"/>
    <w:rsid w:val="00122149"/>
    <w:rsid w:val="00140DA9"/>
    <w:rsid w:val="00163AC3"/>
    <w:rsid w:val="001B6C54"/>
    <w:rsid w:val="001C04E6"/>
    <w:rsid w:val="001C4A77"/>
    <w:rsid w:val="001E436C"/>
    <w:rsid w:val="00214456"/>
    <w:rsid w:val="00223241"/>
    <w:rsid w:val="00255662"/>
    <w:rsid w:val="0027709E"/>
    <w:rsid w:val="002C04CC"/>
    <w:rsid w:val="002C2B03"/>
    <w:rsid w:val="002F38A1"/>
    <w:rsid w:val="00374242"/>
    <w:rsid w:val="003B1BCA"/>
    <w:rsid w:val="003C6C12"/>
    <w:rsid w:val="003D6342"/>
    <w:rsid w:val="00423041"/>
    <w:rsid w:val="0047084B"/>
    <w:rsid w:val="0049258B"/>
    <w:rsid w:val="004A1156"/>
    <w:rsid w:val="004D6EAE"/>
    <w:rsid w:val="00512C8B"/>
    <w:rsid w:val="0055028D"/>
    <w:rsid w:val="0059786C"/>
    <w:rsid w:val="005B360B"/>
    <w:rsid w:val="005E3414"/>
    <w:rsid w:val="005E7B72"/>
    <w:rsid w:val="005F6429"/>
    <w:rsid w:val="006270E9"/>
    <w:rsid w:val="00642486"/>
    <w:rsid w:val="00645ED9"/>
    <w:rsid w:val="0067525E"/>
    <w:rsid w:val="00675EB8"/>
    <w:rsid w:val="006902B1"/>
    <w:rsid w:val="006C798B"/>
    <w:rsid w:val="00701611"/>
    <w:rsid w:val="007117F2"/>
    <w:rsid w:val="00714686"/>
    <w:rsid w:val="00723C40"/>
    <w:rsid w:val="007435B7"/>
    <w:rsid w:val="00750589"/>
    <w:rsid w:val="00773BE3"/>
    <w:rsid w:val="00782AE6"/>
    <w:rsid w:val="00787DB5"/>
    <w:rsid w:val="007C0A69"/>
    <w:rsid w:val="007D14EB"/>
    <w:rsid w:val="007D49C5"/>
    <w:rsid w:val="007F76F6"/>
    <w:rsid w:val="00860092"/>
    <w:rsid w:val="00880013"/>
    <w:rsid w:val="008C1E9A"/>
    <w:rsid w:val="008D7530"/>
    <w:rsid w:val="008E3AE5"/>
    <w:rsid w:val="008F4ED0"/>
    <w:rsid w:val="00907B64"/>
    <w:rsid w:val="00944F7E"/>
    <w:rsid w:val="009773F7"/>
    <w:rsid w:val="009951F6"/>
    <w:rsid w:val="009A060C"/>
    <w:rsid w:val="009A4F18"/>
    <w:rsid w:val="009B2182"/>
    <w:rsid w:val="009C1464"/>
    <w:rsid w:val="009D113E"/>
    <w:rsid w:val="009E2A3A"/>
    <w:rsid w:val="00A32DEF"/>
    <w:rsid w:val="00A7731E"/>
    <w:rsid w:val="00AA2557"/>
    <w:rsid w:val="00AA303D"/>
    <w:rsid w:val="00AC09CC"/>
    <w:rsid w:val="00AD1087"/>
    <w:rsid w:val="00AF11C0"/>
    <w:rsid w:val="00B0771D"/>
    <w:rsid w:val="00B32A2A"/>
    <w:rsid w:val="00B330B0"/>
    <w:rsid w:val="00B54D2C"/>
    <w:rsid w:val="00B6255B"/>
    <w:rsid w:val="00BB630D"/>
    <w:rsid w:val="00BC1E6C"/>
    <w:rsid w:val="00C37F8C"/>
    <w:rsid w:val="00C435F6"/>
    <w:rsid w:val="00C43F4D"/>
    <w:rsid w:val="00C73FA3"/>
    <w:rsid w:val="00C809DB"/>
    <w:rsid w:val="00C97F39"/>
    <w:rsid w:val="00CB46CB"/>
    <w:rsid w:val="00CB65FE"/>
    <w:rsid w:val="00CC4A9D"/>
    <w:rsid w:val="00CC67CA"/>
    <w:rsid w:val="00CF393F"/>
    <w:rsid w:val="00D173D7"/>
    <w:rsid w:val="00D35DFB"/>
    <w:rsid w:val="00D77258"/>
    <w:rsid w:val="00D83366"/>
    <w:rsid w:val="00D85330"/>
    <w:rsid w:val="00D95329"/>
    <w:rsid w:val="00DA102A"/>
    <w:rsid w:val="00E20A65"/>
    <w:rsid w:val="00E273DC"/>
    <w:rsid w:val="00E46102"/>
    <w:rsid w:val="00EE5CE2"/>
    <w:rsid w:val="00F319A4"/>
    <w:rsid w:val="00F40316"/>
    <w:rsid w:val="00F40DC5"/>
    <w:rsid w:val="00F51C14"/>
    <w:rsid w:val="00F51F24"/>
    <w:rsid w:val="00F566F8"/>
    <w:rsid w:val="00F91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5890C95"/>
  <w15:docId w15:val="{214E32E9-632F-4C3B-8B18-4D0353CD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adjustRightInd w:val="0"/>
      <w:outlineLvl w:val="0"/>
    </w:pPr>
    <w:rPr>
      <w:b/>
      <w:bCs/>
      <w:color w:val="000000"/>
      <w:sz w:val="22"/>
      <w:szCs w:val="22"/>
    </w:rPr>
  </w:style>
  <w:style w:type="paragraph" w:styleId="Heading2">
    <w:name w:val="heading 2"/>
    <w:basedOn w:val="Normal"/>
    <w:next w:val="Normal"/>
    <w:qFormat/>
    <w:pPr>
      <w:keepNext/>
      <w:autoSpaceDE w:val="0"/>
      <w:autoSpaceDN w:val="0"/>
      <w:adjustRightInd w:val="0"/>
      <w:jc w:val="center"/>
      <w:outlineLvl w:val="1"/>
    </w:pPr>
    <w:rPr>
      <w:b/>
      <w:bCs/>
      <w:color w:val="000000"/>
      <w:sz w:val="22"/>
      <w:u w:val="single"/>
    </w:rPr>
  </w:style>
  <w:style w:type="paragraph" w:styleId="Heading3">
    <w:name w:val="heading 3"/>
    <w:basedOn w:val="Normal"/>
    <w:next w:val="Normal"/>
    <w:qFormat/>
    <w:pPr>
      <w:keepNext/>
      <w:autoSpaceDE w:val="0"/>
      <w:autoSpaceDN w:val="0"/>
      <w:adjustRightInd w:val="0"/>
      <w:outlineLvl w:val="2"/>
    </w:pPr>
    <w:rPr>
      <w:color w:val="000000"/>
      <w:sz w:val="22"/>
      <w:szCs w:val="20"/>
      <w:u w:val="single"/>
    </w:rPr>
  </w:style>
  <w:style w:type="paragraph" w:styleId="Heading4">
    <w:name w:val="heading 4"/>
    <w:basedOn w:val="Normal"/>
    <w:next w:val="Normal"/>
    <w:qFormat/>
    <w:pPr>
      <w:keepNext/>
      <w:autoSpaceDE w:val="0"/>
      <w:autoSpaceDN w:val="0"/>
      <w:adjustRightInd w:val="0"/>
      <w:outlineLvl w:val="3"/>
    </w:pPr>
    <w:rPr>
      <w:b/>
      <w:bCs/>
      <w:color w:val="000000"/>
      <w:sz w:val="22"/>
      <w:szCs w:val="22"/>
      <w:u w:val="single"/>
    </w:rPr>
  </w:style>
  <w:style w:type="paragraph" w:styleId="Heading5">
    <w:name w:val="heading 5"/>
    <w:basedOn w:val="Normal"/>
    <w:next w:val="Normal"/>
    <w:qFormat/>
    <w:pPr>
      <w:keepNext/>
      <w:autoSpaceDE w:val="0"/>
      <w:autoSpaceDN w:val="0"/>
      <w:adjustRightInd w:val="0"/>
      <w:ind w:firstLine="360"/>
      <w:outlineLvl w:val="4"/>
    </w:pPr>
    <w:rPr>
      <w:i/>
      <w:iCs/>
      <w:color w:val="000000"/>
      <w:sz w:val="22"/>
      <w:szCs w:val="20"/>
    </w:rPr>
  </w:style>
  <w:style w:type="paragraph" w:styleId="Heading6">
    <w:name w:val="heading 6"/>
    <w:basedOn w:val="Normal"/>
    <w:next w:val="Normal"/>
    <w:qFormat/>
    <w:pPr>
      <w:keepNext/>
      <w:autoSpaceDE w:val="0"/>
      <w:autoSpaceDN w:val="0"/>
      <w:adjustRightInd w:val="0"/>
      <w:ind w:left="720"/>
      <w:outlineLvl w:val="5"/>
    </w:pPr>
    <w:rPr>
      <w:b/>
      <w:bCs/>
      <w:color w:val="000000"/>
      <w:sz w:val="22"/>
      <w:szCs w:val="18"/>
    </w:rPr>
  </w:style>
  <w:style w:type="paragraph" w:styleId="Heading7">
    <w:name w:val="heading 7"/>
    <w:basedOn w:val="Normal"/>
    <w:next w:val="Normal"/>
    <w:qFormat/>
    <w:pPr>
      <w:keepNext/>
      <w:autoSpaceDE w:val="0"/>
      <w:autoSpaceDN w:val="0"/>
      <w:adjustRightInd w:val="0"/>
      <w:ind w:left="360"/>
      <w:outlineLvl w:val="6"/>
    </w:pPr>
    <w:rPr>
      <w:color w:val="000000"/>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autoSpaceDE w:val="0"/>
      <w:autoSpaceDN w:val="0"/>
      <w:adjustRightInd w:val="0"/>
    </w:pPr>
    <w:rPr>
      <w:color w:val="000000"/>
      <w:sz w:val="22"/>
      <w:szCs w:val="20"/>
    </w:rPr>
  </w:style>
  <w:style w:type="character" w:styleId="Hyperlink">
    <w:name w:val="Hyperlink"/>
    <w:basedOn w:val="DefaultParagraphFont"/>
    <w:rPr>
      <w:color w:val="0000FF"/>
      <w:u w:val="single"/>
    </w:rPr>
  </w:style>
  <w:style w:type="paragraph" w:styleId="BodyText2">
    <w:name w:val="Body Text 2"/>
    <w:basedOn w:val="Normal"/>
    <w:pPr>
      <w:autoSpaceDE w:val="0"/>
      <w:autoSpaceDN w:val="0"/>
      <w:adjustRightInd w:val="0"/>
      <w:jc w:val="center"/>
    </w:pPr>
    <w:rPr>
      <w:b/>
      <w:bCs/>
      <w:color w:val="000000"/>
      <w:sz w:val="22"/>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odyTextIndent">
    <w:name w:val="Body Text Indent"/>
    <w:basedOn w:val="Normal"/>
    <w:pPr>
      <w:autoSpaceDE w:val="0"/>
      <w:autoSpaceDN w:val="0"/>
      <w:adjustRightInd w:val="0"/>
      <w:ind w:left="360"/>
    </w:pPr>
    <w:rPr>
      <w:color w:val="000000"/>
      <w:sz w:val="22"/>
      <w:szCs w:val="20"/>
    </w:rPr>
  </w:style>
  <w:style w:type="character" w:styleId="FollowedHyperlink">
    <w:name w:val="FollowedHyperlink"/>
    <w:basedOn w:val="DefaultParagraphFont"/>
    <w:rPr>
      <w:color w:val="800080"/>
      <w:u w:val="single"/>
    </w:rPr>
  </w:style>
  <w:style w:type="paragraph" w:styleId="BodyText3">
    <w:name w:val="Body Text 3"/>
    <w:basedOn w:val="Normal"/>
    <w:pPr>
      <w:autoSpaceDE w:val="0"/>
      <w:autoSpaceDN w:val="0"/>
      <w:adjustRightInd w:val="0"/>
    </w:pPr>
    <w:rPr>
      <w:b/>
      <w:bCs/>
      <w:color w:val="000000"/>
      <w:sz w:val="22"/>
      <w:szCs w:val="20"/>
    </w:rPr>
  </w:style>
  <w:style w:type="paragraph" w:styleId="BalloonText">
    <w:name w:val="Balloon Text"/>
    <w:basedOn w:val="Normal"/>
    <w:semiHidden/>
    <w:rsid w:val="001147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hemfinder.cambridgesoft.com/" TargetMode="External"/><Relationship Id="rId18" Type="http://schemas.openxmlformats.org/officeDocument/2006/relationships/header" Target="header6.xml"/><Relationship Id="rId26" Type="http://schemas.openxmlformats.org/officeDocument/2006/relationships/hyperlink" Target="http://www.epa.gov/ttn/chief/software/fire/index.html" TargetMode="External"/><Relationship Id="rId3" Type="http://schemas.openxmlformats.org/officeDocument/2006/relationships/settings" Target="settings.xml"/><Relationship Id="rId21" Type="http://schemas.openxmlformats.org/officeDocument/2006/relationships/hyperlink" Target="http://www.epa.gov/ttn/chief/ap42/index.html" TargetMode="External"/><Relationship Id="rId34" Type="http://schemas.openxmlformats.org/officeDocument/2006/relationships/fontTable" Target="fontTable.xml"/><Relationship Id="rId7" Type="http://schemas.openxmlformats.org/officeDocument/2006/relationships/hyperlink" Target="http://www.epa.gov/climatechange/emissions/ghgrulemaking.html" TargetMode="Externa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epa.gov/ttn/chief/ap42/index.html" TargetMode="External"/><Relationship Id="rId33"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hyperlink" Target="http://www.ntis.gov/product/naic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www.access.gpo.gov/" TargetMode="External"/><Relationship Id="rId32"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access.gpo.gov/su_docs/amiss001.html" TargetMode="External"/><Relationship Id="rId28" Type="http://schemas.openxmlformats.org/officeDocument/2006/relationships/hyperlink" Target="http://www.epa.gov/ttn/chief/le/index.html" TargetMode="Externa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yperlink" Target="http://www.epa.gov/ttn/chief/contact.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census.gov/eos/www/naics/" TargetMode="External"/><Relationship Id="rId22" Type="http://schemas.openxmlformats.org/officeDocument/2006/relationships/hyperlink" Target="http://www.epa.gov/ttn/chief/publications.html" TargetMode="External"/><Relationship Id="rId27" Type="http://schemas.openxmlformats.org/officeDocument/2006/relationships/hyperlink" Target="http://www.epa.gov/ttn/chief/software/tanks/index.html" TargetMode="External"/><Relationship Id="rId30" Type="http://schemas.openxmlformats.org/officeDocument/2006/relationships/hyperlink" Target="http://www.epa.gov/ttn/chief/codes/index.html" TargetMode="External"/><Relationship Id="rId35" Type="http://schemas.openxmlformats.org/officeDocument/2006/relationships/theme" Target="theme/theme1.xml"/><Relationship Id="rId8" Type="http://schemas.openxmlformats.org/officeDocument/2006/relationships/hyperlink" Target="http://www.ncair.org/inventory/forms/GHG_Emission_Inventory_Instructions_Nov2009_Voluntar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9698</Words>
  <Characters>56202</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North Carolina Department of Environment and Natural Resources</vt:lpstr>
    </vt:vector>
  </TitlesOfParts>
  <Company>Buncombe County - WNC Air</Company>
  <LinksUpToDate>false</LinksUpToDate>
  <CharactersWithSpaces>65769</CharactersWithSpaces>
  <SharedDoc>false</SharedDoc>
  <HLinks>
    <vt:vector size="120" baseType="variant">
      <vt:variant>
        <vt:i4>6357020</vt:i4>
      </vt:variant>
      <vt:variant>
        <vt:i4>57</vt:i4>
      </vt:variant>
      <vt:variant>
        <vt:i4>0</vt:i4>
      </vt:variant>
      <vt:variant>
        <vt:i4>5</vt:i4>
      </vt:variant>
      <vt:variant>
        <vt:lpwstr>mailto:Jay.Evans@ncair.net</vt:lpwstr>
      </vt:variant>
      <vt:variant>
        <vt:lpwstr/>
      </vt:variant>
      <vt:variant>
        <vt:i4>4325496</vt:i4>
      </vt:variant>
      <vt:variant>
        <vt:i4>54</vt:i4>
      </vt:variant>
      <vt:variant>
        <vt:i4>0</vt:i4>
      </vt:variant>
      <vt:variant>
        <vt:i4>5</vt:i4>
      </vt:variant>
      <vt:variant>
        <vt:lpwstr>http://daq.state.nc.us/cgi-bin/permit_forms.cgi?type=sheets</vt:lpwstr>
      </vt:variant>
      <vt:variant>
        <vt:lpwstr/>
      </vt:variant>
      <vt:variant>
        <vt:i4>5570581</vt:i4>
      </vt:variant>
      <vt:variant>
        <vt:i4>51</vt:i4>
      </vt:variant>
      <vt:variant>
        <vt:i4>0</vt:i4>
      </vt:variant>
      <vt:variant>
        <vt:i4>5</vt:i4>
      </vt:variant>
      <vt:variant>
        <vt:lpwstr>http://www.epa.gov/ttn/chief/contact.html</vt:lpwstr>
      </vt:variant>
      <vt:variant>
        <vt:lpwstr/>
      </vt:variant>
      <vt:variant>
        <vt:i4>4980803</vt:i4>
      </vt:variant>
      <vt:variant>
        <vt:i4>48</vt:i4>
      </vt:variant>
      <vt:variant>
        <vt:i4>0</vt:i4>
      </vt:variant>
      <vt:variant>
        <vt:i4>5</vt:i4>
      </vt:variant>
      <vt:variant>
        <vt:lpwstr>http://www.epa.gov/ttn/chief/codes/index.html</vt:lpwstr>
      </vt:variant>
      <vt:variant>
        <vt:lpwstr/>
      </vt:variant>
      <vt:variant>
        <vt:i4>4194372</vt:i4>
      </vt:variant>
      <vt:variant>
        <vt:i4>45</vt:i4>
      </vt:variant>
      <vt:variant>
        <vt:i4>0</vt:i4>
      </vt:variant>
      <vt:variant>
        <vt:i4>5</vt:i4>
      </vt:variant>
      <vt:variant>
        <vt:lpwstr>http://www.ntis.gov/product/naics.htm</vt:lpwstr>
      </vt:variant>
      <vt:variant>
        <vt:lpwstr/>
      </vt:variant>
      <vt:variant>
        <vt:i4>3538978</vt:i4>
      </vt:variant>
      <vt:variant>
        <vt:i4>42</vt:i4>
      </vt:variant>
      <vt:variant>
        <vt:i4>0</vt:i4>
      </vt:variant>
      <vt:variant>
        <vt:i4>5</vt:i4>
      </vt:variant>
      <vt:variant>
        <vt:lpwstr>http://www.epa.gov/ttn/chief/le/index.html</vt:lpwstr>
      </vt:variant>
      <vt:variant>
        <vt:lpwstr/>
      </vt:variant>
      <vt:variant>
        <vt:i4>7274545</vt:i4>
      </vt:variant>
      <vt:variant>
        <vt:i4>39</vt:i4>
      </vt:variant>
      <vt:variant>
        <vt:i4>0</vt:i4>
      </vt:variant>
      <vt:variant>
        <vt:i4>5</vt:i4>
      </vt:variant>
      <vt:variant>
        <vt:lpwstr>http://www.epa.gov/ttn/chief/software/tanks/index.html</vt:lpwstr>
      </vt:variant>
      <vt:variant>
        <vt:lpwstr/>
      </vt:variant>
      <vt:variant>
        <vt:i4>720962</vt:i4>
      </vt:variant>
      <vt:variant>
        <vt:i4>36</vt:i4>
      </vt:variant>
      <vt:variant>
        <vt:i4>0</vt:i4>
      </vt:variant>
      <vt:variant>
        <vt:i4>5</vt:i4>
      </vt:variant>
      <vt:variant>
        <vt:lpwstr>http://www.epa.gov/ttn/chief/software/fire/index.html</vt:lpwstr>
      </vt:variant>
      <vt:variant>
        <vt:lpwstr/>
      </vt:variant>
      <vt:variant>
        <vt:i4>983045</vt:i4>
      </vt:variant>
      <vt:variant>
        <vt:i4>33</vt:i4>
      </vt:variant>
      <vt:variant>
        <vt:i4>0</vt:i4>
      </vt:variant>
      <vt:variant>
        <vt:i4>5</vt:i4>
      </vt:variant>
      <vt:variant>
        <vt:lpwstr>http://www.epa.gov/ttn/chief/ap42/index.html</vt:lpwstr>
      </vt:variant>
      <vt:variant>
        <vt:lpwstr/>
      </vt:variant>
      <vt:variant>
        <vt:i4>6946876</vt:i4>
      </vt:variant>
      <vt:variant>
        <vt:i4>30</vt:i4>
      </vt:variant>
      <vt:variant>
        <vt:i4>0</vt:i4>
      </vt:variant>
      <vt:variant>
        <vt:i4>5</vt:i4>
      </vt:variant>
      <vt:variant>
        <vt:lpwstr>http://www.access.gpo.gov/</vt:lpwstr>
      </vt:variant>
      <vt:variant>
        <vt:lpwstr/>
      </vt:variant>
      <vt:variant>
        <vt:i4>2949149</vt:i4>
      </vt:variant>
      <vt:variant>
        <vt:i4>27</vt:i4>
      </vt:variant>
      <vt:variant>
        <vt:i4>0</vt:i4>
      </vt:variant>
      <vt:variant>
        <vt:i4>5</vt:i4>
      </vt:variant>
      <vt:variant>
        <vt:lpwstr>http://www.access.gpo.gov/su_docs/amiss001.html</vt:lpwstr>
      </vt:variant>
      <vt:variant>
        <vt:lpwstr/>
      </vt:variant>
      <vt:variant>
        <vt:i4>6488096</vt:i4>
      </vt:variant>
      <vt:variant>
        <vt:i4>24</vt:i4>
      </vt:variant>
      <vt:variant>
        <vt:i4>0</vt:i4>
      </vt:variant>
      <vt:variant>
        <vt:i4>5</vt:i4>
      </vt:variant>
      <vt:variant>
        <vt:lpwstr>http://www.epa.gov/ttn/chief/publications.html</vt:lpwstr>
      </vt:variant>
      <vt:variant>
        <vt:lpwstr/>
      </vt:variant>
      <vt:variant>
        <vt:i4>983045</vt:i4>
      </vt:variant>
      <vt:variant>
        <vt:i4>21</vt:i4>
      </vt:variant>
      <vt:variant>
        <vt:i4>0</vt:i4>
      </vt:variant>
      <vt:variant>
        <vt:i4>5</vt:i4>
      </vt:variant>
      <vt:variant>
        <vt:lpwstr>http://www.epa.gov/ttn/chief/ap42/index.html</vt:lpwstr>
      </vt:variant>
      <vt:variant>
        <vt:lpwstr/>
      </vt:variant>
      <vt:variant>
        <vt:i4>6422585</vt:i4>
      </vt:variant>
      <vt:variant>
        <vt:i4>18</vt:i4>
      </vt:variant>
      <vt:variant>
        <vt:i4>0</vt:i4>
      </vt:variant>
      <vt:variant>
        <vt:i4>5</vt:i4>
      </vt:variant>
      <vt:variant>
        <vt:lpwstr>http://daq.state.nc.us/monitor/eminv/forms</vt:lpwstr>
      </vt:variant>
      <vt:variant>
        <vt:lpwstr/>
      </vt:variant>
      <vt:variant>
        <vt:i4>524358</vt:i4>
      </vt:variant>
      <vt:variant>
        <vt:i4>15</vt:i4>
      </vt:variant>
      <vt:variant>
        <vt:i4>0</vt:i4>
      </vt:variant>
      <vt:variant>
        <vt:i4>5</vt:i4>
      </vt:variant>
      <vt:variant>
        <vt:lpwstr>http://www.census.gov/eos/www/naics/</vt:lpwstr>
      </vt:variant>
      <vt:variant>
        <vt:lpwstr/>
      </vt:variant>
      <vt:variant>
        <vt:i4>6422585</vt:i4>
      </vt:variant>
      <vt:variant>
        <vt:i4>12</vt:i4>
      </vt:variant>
      <vt:variant>
        <vt:i4>0</vt:i4>
      </vt:variant>
      <vt:variant>
        <vt:i4>5</vt:i4>
      </vt:variant>
      <vt:variant>
        <vt:lpwstr>http://daq.state.nc.us/monitor/eminv/forms/</vt:lpwstr>
      </vt:variant>
      <vt:variant>
        <vt:lpwstr/>
      </vt:variant>
      <vt:variant>
        <vt:i4>1572891</vt:i4>
      </vt:variant>
      <vt:variant>
        <vt:i4>9</vt:i4>
      </vt:variant>
      <vt:variant>
        <vt:i4>0</vt:i4>
      </vt:variant>
      <vt:variant>
        <vt:i4>5</vt:i4>
      </vt:variant>
      <vt:variant>
        <vt:lpwstr>http://chemfinder.cambridgesoft.com/</vt:lpwstr>
      </vt:variant>
      <vt:variant>
        <vt:lpwstr/>
      </vt:variant>
      <vt:variant>
        <vt:i4>6422585</vt:i4>
      </vt:variant>
      <vt:variant>
        <vt:i4>6</vt:i4>
      </vt:variant>
      <vt:variant>
        <vt:i4>0</vt:i4>
      </vt:variant>
      <vt:variant>
        <vt:i4>5</vt:i4>
      </vt:variant>
      <vt:variant>
        <vt:lpwstr>http://daq.state.nc.us/monitor/eminv/forms</vt:lpwstr>
      </vt:variant>
      <vt:variant>
        <vt:lpwstr/>
      </vt:variant>
      <vt:variant>
        <vt:i4>6422585</vt:i4>
      </vt:variant>
      <vt:variant>
        <vt:i4>3</vt:i4>
      </vt:variant>
      <vt:variant>
        <vt:i4>0</vt:i4>
      </vt:variant>
      <vt:variant>
        <vt:i4>5</vt:i4>
      </vt:variant>
      <vt:variant>
        <vt:lpwstr>http://daq.state.nc.us/monitor/eminv/forms</vt:lpwstr>
      </vt:variant>
      <vt:variant>
        <vt:lpwstr/>
      </vt:variant>
      <vt:variant>
        <vt:i4>7929975</vt:i4>
      </vt:variant>
      <vt:variant>
        <vt:i4>0</vt:i4>
      </vt:variant>
      <vt:variant>
        <vt:i4>0</vt:i4>
      </vt:variant>
      <vt:variant>
        <vt:i4>5</vt:i4>
      </vt:variant>
      <vt:variant>
        <vt:lpwstr>http://h2o.enr.state.nc.us/admin/emc/EMCAgenda2009.htm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Department of Environment and Natural Resources</dc:title>
  <dc:creator>Justin G. Greuel</dc:creator>
  <cp:lastModifiedBy>James C. Raiford</cp:lastModifiedBy>
  <cp:revision>2</cp:revision>
  <cp:lastPrinted>2004-04-06T20:01:00Z</cp:lastPrinted>
  <dcterms:created xsi:type="dcterms:W3CDTF">2021-12-06T21:00:00Z</dcterms:created>
  <dcterms:modified xsi:type="dcterms:W3CDTF">2021-12-06T21:00:00Z</dcterms:modified>
</cp:coreProperties>
</file>